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8F789" w14:textId="1F5603F2" w:rsidR="00516C3B" w:rsidRPr="00516C3B" w:rsidRDefault="00516C3B" w:rsidP="00516C3B">
      <w:pPr>
        <w:jc w:val="left"/>
        <w:rPr>
          <w:rFonts w:ascii="仿宋" w:eastAsia="仿宋" w:hAnsi="仿宋" w:hint="eastAsia"/>
          <w:sz w:val="30"/>
          <w:szCs w:val="30"/>
        </w:rPr>
      </w:pPr>
      <w:r w:rsidRPr="00516C3B">
        <w:rPr>
          <w:rFonts w:ascii="仿宋" w:eastAsia="仿宋" w:hAnsi="仿宋" w:hint="eastAsia"/>
          <w:sz w:val="30"/>
          <w:szCs w:val="30"/>
        </w:rPr>
        <w:t>附件1</w:t>
      </w:r>
      <w:r w:rsidR="005E2AAF">
        <w:rPr>
          <w:rFonts w:ascii="仿宋" w:eastAsia="仿宋" w:hAnsi="仿宋" w:hint="eastAsia"/>
          <w:sz w:val="30"/>
          <w:szCs w:val="30"/>
        </w:rPr>
        <w:t>：</w:t>
      </w:r>
    </w:p>
    <w:p w14:paraId="29DFDBC7" w14:textId="09F4DB2D" w:rsidR="009E49E9" w:rsidRDefault="00265060" w:rsidP="008402DA">
      <w:pPr>
        <w:jc w:val="center"/>
        <w:rPr>
          <w:rFonts w:ascii="黑体" w:eastAsia="黑体" w:hAnsi="黑体" w:hint="eastAsia"/>
          <w:sz w:val="36"/>
          <w:szCs w:val="36"/>
        </w:rPr>
      </w:pPr>
      <w:r w:rsidRPr="00265060">
        <w:rPr>
          <w:rFonts w:ascii="黑体" w:eastAsia="黑体" w:hAnsi="黑体" w:hint="eastAsia"/>
          <w:sz w:val="36"/>
          <w:szCs w:val="36"/>
        </w:rPr>
        <w:t>化学化工学院</w:t>
      </w:r>
      <w:r w:rsidRPr="00265060">
        <w:rPr>
          <w:rFonts w:ascii="黑体" w:eastAsia="黑体" w:hAnsi="黑体"/>
          <w:sz w:val="36"/>
          <w:szCs w:val="36"/>
        </w:rPr>
        <w:t>2026级新生专业认知教育工作</w:t>
      </w:r>
      <w:r w:rsidR="00F0788A">
        <w:rPr>
          <w:rFonts w:ascii="黑体" w:eastAsia="黑体" w:hAnsi="黑体" w:hint="eastAsia"/>
          <w:sz w:val="36"/>
          <w:szCs w:val="36"/>
        </w:rPr>
        <w:t>方案</w:t>
      </w:r>
    </w:p>
    <w:p w14:paraId="0BFF1D5A" w14:textId="0F62EDB3" w:rsidR="006C1326" w:rsidRDefault="006C1326" w:rsidP="008402DA">
      <w:pPr>
        <w:jc w:val="center"/>
        <w:rPr>
          <w:rFonts w:ascii="黑体" w:eastAsia="黑体" w:hAnsi="黑体" w:hint="eastAsia"/>
          <w:sz w:val="36"/>
          <w:szCs w:val="36"/>
        </w:rPr>
      </w:pPr>
      <w:r>
        <w:rPr>
          <w:rFonts w:ascii="黑体" w:eastAsia="黑体" w:hAnsi="黑体" w:hint="eastAsia"/>
          <w:sz w:val="36"/>
          <w:szCs w:val="36"/>
        </w:rPr>
        <w:t>（</w:t>
      </w:r>
      <w:r w:rsidR="00F67527">
        <w:rPr>
          <w:rFonts w:ascii="黑体" w:eastAsia="黑体" w:hAnsi="黑体" w:hint="eastAsia"/>
          <w:sz w:val="36"/>
          <w:szCs w:val="36"/>
        </w:rPr>
        <w:t>试行</w:t>
      </w:r>
      <w:r>
        <w:rPr>
          <w:rFonts w:ascii="黑体" w:eastAsia="黑体" w:hAnsi="黑体" w:hint="eastAsia"/>
          <w:sz w:val="36"/>
          <w:szCs w:val="36"/>
        </w:rPr>
        <w:t>）</w:t>
      </w:r>
    </w:p>
    <w:p w14:paraId="5515BC6E" w14:textId="77777777" w:rsidR="006C1326" w:rsidRDefault="006C1326" w:rsidP="00265060">
      <w:pPr>
        <w:spacing w:beforeLines="50" w:before="156" w:afterLines="50" w:after="156"/>
        <w:ind w:firstLineChars="200" w:firstLine="600"/>
        <w:rPr>
          <w:rFonts w:ascii="仿宋" w:eastAsia="仿宋" w:hAnsi="仿宋" w:hint="eastAsia"/>
          <w:sz w:val="30"/>
          <w:szCs w:val="30"/>
        </w:rPr>
      </w:pPr>
      <w:r w:rsidRPr="006C1326">
        <w:rPr>
          <w:rFonts w:ascii="仿宋" w:eastAsia="仿宋" w:hAnsi="仿宋" w:hint="eastAsia"/>
          <w:sz w:val="30"/>
          <w:szCs w:val="30"/>
        </w:rPr>
        <w:t>新生专业认知教育是人才培养工作的基础性、前置性关键环节，是新生入学教育的重要组成部分。为帮助</w:t>
      </w:r>
      <w:r w:rsidRPr="006C1326">
        <w:rPr>
          <w:rFonts w:ascii="仿宋" w:eastAsia="仿宋" w:hAnsi="仿宋"/>
          <w:sz w:val="30"/>
          <w:szCs w:val="30"/>
        </w:rPr>
        <w:t>2026级新生全面认知专业内涵、激发自主学习动力、树立稳固专业理想，科学规划大学学业与长远职业发展路径，经学院研究</w:t>
      </w:r>
      <w:r>
        <w:rPr>
          <w:rFonts w:ascii="仿宋" w:eastAsia="仿宋" w:hAnsi="仿宋" w:hint="eastAsia"/>
          <w:sz w:val="30"/>
          <w:szCs w:val="30"/>
        </w:rPr>
        <w:t>，</w:t>
      </w:r>
      <w:r>
        <w:rPr>
          <w:rFonts w:ascii="仿宋" w:eastAsia="仿宋" w:hAnsi="仿宋"/>
          <w:sz w:val="30"/>
          <w:szCs w:val="30"/>
        </w:rPr>
        <w:t>决定</w:t>
      </w:r>
      <w:r w:rsidRPr="006C1326">
        <w:rPr>
          <w:rFonts w:ascii="仿宋" w:eastAsia="仿宋" w:hAnsi="仿宋"/>
          <w:sz w:val="30"/>
          <w:szCs w:val="30"/>
        </w:rPr>
        <w:t>面向2026级全体新生开展</w:t>
      </w:r>
      <w:r w:rsidRPr="00516C3B">
        <w:rPr>
          <w:rFonts w:ascii="仿宋" w:eastAsia="仿宋" w:hAnsi="仿宋" w:hint="eastAsia"/>
          <w:sz w:val="30"/>
          <w:szCs w:val="30"/>
        </w:rPr>
        <w:t>有组织的</w:t>
      </w:r>
      <w:r>
        <w:rPr>
          <w:rFonts w:ascii="仿宋" w:eastAsia="仿宋" w:hAnsi="仿宋"/>
          <w:sz w:val="30"/>
          <w:szCs w:val="30"/>
        </w:rPr>
        <w:t>专业认知教育工作</w:t>
      </w:r>
      <w:r w:rsidR="00265060" w:rsidRPr="00265060">
        <w:rPr>
          <w:rFonts w:ascii="仿宋" w:eastAsia="仿宋" w:hAnsi="仿宋"/>
          <w:sz w:val="30"/>
          <w:szCs w:val="30"/>
        </w:rPr>
        <w:t>。</w:t>
      </w:r>
    </w:p>
    <w:p w14:paraId="6E636AA0" w14:textId="77777777" w:rsidR="008402DA" w:rsidRPr="008402DA" w:rsidRDefault="008402DA" w:rsidP="008402DA">
      <w:pPr>
        <w:spacing w:beforeLines="50" w:before="156" w:afterLines="50" w:after="156"/>
        <w:ind w:firstLineChars="200" w:firstLine="600"/>
        <w:rPr>
          <w:rFonts w:ascii="黑体" w:eastAsia="黑体" w:hAnsi="黑体" w:hint="eastAsia"/>
          <w:sz w:val="30"/>
          <w:szCs w:val="30"/>
        </w:rPr>
      </w:pPr>
      <w:r w:rsidRPr="008402DA">
        <w:rPr>
          <w:rFonts w:ascii="黑体" w:eastAsia="黑体" w:hAnsi="黑体" w:hint="eastAsia"/>
          <w:sz w:val="30"/>
          <w:szCs w:val="30"/>
        </w:rPr>
        <w:t>一、活动主题</w:t>
      </w:r>
    </w:p>
    <w:p w14:paraId="76FE6A57" w14:textId="77777777" w:rsidR="008402DA" w:rsidRPr="008402DA" w:rsidRDefault="008402DA" w:rsidP="008402DA">
      <w:pPr>
        <w:ind w:firstLineChars="200" w:firstLine="600"/>
        <w:rPr>
          <w:rFonts w:ascii="黑体" w:eastAsia="黑体" w:hAnsi="黑体" w:hint="eastAsia"/>
          <w:sz w:val="30"/>
          <w:szCs w:val="30"/>
        </w:rPr>
      </w:pPr>
      <w:r w:rsidRPr="008402DA">
        <w:rPr>
          <w:rFonts w:ascii="黑体" w:eastAsia="黑体" w:hAnsi="黑体" w:hint="eastAsia"/>
          <w:sz w:val="30"/>
          <w:szCs w:val="30"/>
        </w:rPr>
        <w:t>“化合聚能创未来——读懂我的化学</w:t>
      </w:r>
      <w:r w:rsidRPr="008402DA">
        <w:rPr>
          <w:rFonts w:ascii="黑体" w:eastAsia="黑体" w:hAnsi="黑体"/>
          <w:sz w:val="30"/>
          <w:szCs w:val="30"/>
        </w:rPr>
        <w:t>+”</w:t>
      </w:r>
    </w:p>
    <w:p w14:paraId="1942934E" w14:textId="7470817E" w:rsidR="008402DA" w:rsidRDefault="008402DA" w:rsidP="008402DA">
      <w:pPr>
        <w:ind w:firstLineChars="200" w:firstLine="600"/>
        <w:rPr>
          <w:rFonts w:ascii="仿宋" w:eastAsia="仿宋" w:hAnsi="仿宋" w:hint="eastAsia"/>
          <w:sz w:val="30"/>
          <w:szCs w:val="30"/>
        </w:rPr>
      </w:pPr>
      <w:r w:rsidRPr="008402DA">
        <w:rPr>
          <w:rFonts w:ascii="黑体" w:eastAsia="黑体" w:hAnsi="黑体" w:hint="eastAsia"/>
          <w:sz w:val="30"/>
          <w:szCs w:val="30"/>
        </w:rPr>
        <w:t>主题释义：</w:t>
      </w:r>
      <w:r w:rsidR="00265060" w:rsidRPr="00265060">
        <w:rPr>
          <w:rFonts w:ascii="仿宋" w:eastAsia="仿宋" w:hAnsi="仿宋" w:hint="eastAsia"/>
          <w:sz w:val="30"/>
          <w:szCs w:val="30"/>
        </w:rPr>
        <w:t>“化合”寓意学院</w:t>
      </w:r>
      <w:r w:rsidR="007B30C6">
        <w:rPr>
          <w:rFonts w:ascii="仿宋" w:eastAsia="仿宋" w:hAnsi="仿宋" w:hint="eastAsia"/>
          <w:sz w:val="30"/>
          <w:szCs w:val="30"/>
        </w:rPr>
        <w:t>四</w:t>
      </w:r>
      <w:r w:rsidR="00AD1D6B" w:rsidRPr="00AD1D6B">
        <w:rPr>
          <w:rFonts w:ascii="仿宋" w:eastAsia="仿宋" w:hAnsi="仿宋" w:hint="eastAsia"/>
          <w:sz w:val="30"/>
          <w:szCs w:val="30"/>
        </w:rPr>
        <w:t>个专业（化学、应用化学、化学工程与工艺、制药工程）</w:t>
      </w:r>
      <w:r w:rsidR="00265060" w:rsidRPr="00265060">
        <w:rPr>
          <w:rFonts w:ascii="仿宋" w:eastAsia="仿宋" w:hAnsi="仿宋" w:hint="eastAsia"/>
          <w:sz w:val="30"/>
          <w:szCs w:val="30"/>
        </w:rPr>
        <w:t>既各具特色又相互交融；“聚能”指向聚合学院办学资源与师资力量；“创未来”强调专业学习的终极目标是创造未来无限可能。副标题“读懂我的化学</w:t>
      </w:r>
      <w:r w:rsidR="00265060" w:rsidRPr="00265060">
        <w:rPr>
          <w:rFonts w:ascii="仿宋" w:eastAsia="仿宋" w:hAnsi="仿宋"/>
          <w:sz w:val="30"/>
          <w:szCs w:val="30"/>
        </w:rPr>
        <w:t>+”体现每个专业的独特价值与交叉融合趋势。</w:t>
      </w:r>
    </w:p>
    <w:p w14:paraId="2A19C904" w14:textId="77777777" w:rsidR="006C1326" w:rsidRPr="00F67527" w:rsidRDefault="006C1326" w:rsidP="006C1326">
      <w:pPr>
        <w:spacing w:beforeLines="50" w:before="156" w:afterLines="50" w:after="156"/>
        <w:ind w:firstLineChars="200" w:firstLine="600"/>
        <w:rPr>
          <w:rFonts w:ascii="黑体" w:eastAsia="黑体" w:hAnsi="黑体" w:hint="eastAsia"/>
          <w:sz w:val="30"/>
          <w:szCs w:val="30"/>
        </w:rPr>
      </w:pPr>
      <w:r w:rsidRPr="00F67527">
        <w:rPr>
          <w:rFonts w:ascii="黑体" w:eastAsia="黑体" w:hAnsi="黑体" w:hint="eastAsia"/>
          <w:sz w:val="30"/>
          <w:szCs w:val="30"/>
        </w:rPr>
        <w:t>二、总体考虑</w:t>
      </w:r>
    </w:p>
    <w:p w14:paraId="3A416257" w14:textId="77777777" w:rsidR="006C1326" w:rsidRPr="006C1326" w:rsidRDefault="006C1326" w:rsidP="006C1326">
      <w:pPr>
        <w:ind w:firstLineChars="200" w:firstLine="600"/>
        <w:rPr>
          <w:rFonts w:ascii="仿宋" w:eastAsia="仿宋" w:hAnsi="仿宋" w:hint="eastAsia"/>
          <w:sz w:val="30"/>
          <w:szCs w:val="30"/>
        </w:rPr>
      </w:pPr>
      <w:r w:rsidRPr="006C1326">
        <w:rPr>
          <w:rFonts w:ascii="仿宋" w:eastAsia="仿宋" w:hAnsi="仿宋" w:hint="eastAsia"/>
          <w:sz w:val="30"/>
          <w:szCs w:val="30"/>
        </w:rPr>
        <w:t>“师傅领进门，修行靠个人”——这话说对了一半。“修行靠个人”确实没错，但前提是“师傅”先要确保“领进了门”。</w:t>
      </w:r>
    </w:p>
    <w:p w14:paraId="79666CCF" w14:textId="77777777" w:rsidR="006C1326" w:rsidRPr="006C1326" w:rsidRDefault="006C1326" w:rsidP="006C1326">
      <w:pPr>
        <w:ind w:firstLineChars="200" w:firstLine="600"/>
        <w:rPr>
          <w:rFonts w:ascii="仿宋" w:eastAsia="仿宋" w:hAnsi="仿宋" w:hint="eastAsia"/>
          <w:sz w:val="30"/>
          <w:szCs w:val="30"/>
        </w:rPr>
      </w:pPr>
      <w:r w:rsidRPr="006C1326">
        <w:rPr>
          <w:rFonts w:ascii="仿宋" w:eastAsia="仿宋" w:hAnsi="仿宋" w:hint="eastAsia"/>
          <w:sz w:val="30"/>
          <w:szCs w:val="30"/>
        </w:rPr>
        <w:t>什么叫“领进门”？不是把新生带到专业门口，指一指门牌上的专业名称，说一句“到了”，就算完成任务。真正的“领进门”，要完成三项关键动作：</w:t>
      </w:r>
    </w:p>
    <w:p w14:paraId="69692CCB" w14:textId="77777777" w:rsidR="006C1326" w:rsidRPr="006C1326" w:rsidRDefault="006C1326" w:rsidP="006C1326">
      <w:pPr>
        <w:ind w:firstLineChars="200" w:firstLine="600"/>
        <w:rPr>
          <w:rFonts w:ascii="仿宋" w:eastAsia="仿宋" w:hAnsi="仿宋" w:hint="eastAsia"/>
          <w:sz w:val="30"/>
          <w:szCs w:val="30"/>
        </w:rPr>
      </w:pPr>
      <w:r w:rsidRPr="005F6362">
        <w:rPr>
          <w:rFonts w:ascii="黑体" w:eastAsia="黑体" w:hAnsi="黑体" w:hint="eastAsia"/>
          <w:sz w:val="30"/>
          <w:szCs w:val="30"/>
        </w:rPr>
        <w:t>讲清楚“学什么”</w:t>
      </w:r>
      <w:r w:rsidRPr="006C1326">
        <w:rPr>
          <w:rFonts w:ascii="仿宋" w:eastAsia="仿宋" w:hAnsi="仿宋" w:hint="eastAsia"/>
          <w:sz w:val="30"/>
          <w:szCs w:val="30"/>
        </w:rPr>
        <w:t>——让学生看清门里的风景。</w:t>
      </w:r>
      <w:r w:rsidRPr="006C1326">
        <w:rPr>
          <w:rFonts w:ascii="仿宋" w:eastAsia="仿宋" w:hAnsi="仿宋"/>
          <w:sz w:val="30"/>
          <w:szCs w:val="30"/>
        </w:rPr>
        <w:t xml:space="preserve"> 不是照本宣科念一</w:t>
      </w:r>
      <w:r w:rsidRPr="006C1326">
        <w:rPr>
          <w:rFonts w:ascii="仿宋" w:eastAsia="仿宋" w:hAnsi="仿宋"/>
          <w:sz w:val="30"/>
          <w:szCs w:val="30"/>
        </w:rPr>
        <w:lastRenderedPageBreak/>
        <w:t>遍课程名称，而是让学生理解每门课解决什么问题、培养什么能力、不学这门课会怎样。让学生从“这个名字我听过”升级为“我知道这个专业在做什么”。</w:t>
      </w:r>
    </w:p>
    <w:p w14:paraId="02E861A9" w14:textId="77777777" w:rsidR="006C1326" w:rsidRPr="006C1326" w:rsidRDefault="006C1326" w:rsidP="006C1326">
      <w:pPr>
        <w:ind w:firstLineChars="200" w:firstLine="600"/>
        <w:rPr>
          <w:rFonts w:ascii="仿宋" w:eastAsia="仿宋" w:hAnsi="仿宋" w:hint="eastAsia"/>
          <w:sz w:val="30"/>
          <w:szCs w:val="30"/>
        </w:rPr>
      </w:pPr>
      <w:r w:rsidRPr="005F6362">
        <w:rPr>
          <w:rFonts w:ascii="黑体" w:eastAsia="黑体" w:hAnsi="黑体" w:hint="eastAsia"/>
          <w:sz w:val="30"/>
          <w:szCs w:val="30"/>
        </w:rPr>
        <w:t>讲明白“怎么学”</w:t>
      </w:r>
      <w:r w:rsidRPr="006C1326">
        <w:rPr>
          <w:rFonts w:ascii="仿宋" w:eastAsia="仿宋" w:hAnsi="仿宋" w:hint="eastAsia"/>
          <w:sz w:val="30"/>
          <w:szCs w:val="30"/>
        </w:rPr>
        <w:t>——让学生掌握进门的方法。</w:t>
      </w:r>
      <w:r w:rsidRPr="006C1326">
        <w:rPr>
          <w:rFonts w:ascii="仿宋" w:eastAsia="仿宋" w:hAnsi="仿宋"/>
          <w:sz w:val="30"/>
          <w:szCs w:val="30"/>
        </w:rPr>
        <w:t xml:space="preserve"> 大学的学习逻辑与高中完全不同——不是背公式刷习题集，而是自主探索、实验求证、工程实践。要让学生在入学第一周就知道，“我不能再像高中那样学习”。</w:t>
      </w:r>
    </w:p>
    <w:p w14:paraId="27F731D0" w14:textId="77777777" w:rsidR="006C1326" w:rsidRPr="006C1326" w:rsidRDefault="006C1326" w:rsidP="006C1326">
      <w:pPr>
        <w:ind w:firstLineChars="200" w:firstLine="600"/>
        <w:rPr>
          <w:rFonts w:ascii="仿宋" w:eastAsia="仿宋" w:hAnsi="仿宋" w:hint="eastAsia"/>
          <w:sz w:val="30"/>
          <w:szCs w:val="30"/>
        </w:rPr>
      </w:pPr>
      <w:r w:rsidRPr="005F6362">
        <w:rPr>
          <w:rFonts w:ascii="黑体" w:eastAsia="黑体" w:hAnsi="黑体" w:hint="eastAsia"/>
          <w:sz w:val="30"/>
          <w:szCs w:val="30"/>
        </w:rPr>
        <w:t>讲透彻“将来能干什么”</w:t>
      </w:r>
      <w:r w:rsidRPr="006C1326">
        <w:rPr>
          <w:rFonts w:ascii="仿宋" w:eastAsia="仿宋" w:hAnsi="仿宋" w:hint="eastAsia"/>
          <w:sz w:val="30"/>
          <w:szCs w:val="30"/>
        </w:rPr>
        <w:t>——让学生看到门后的世界。</w:t>
      </w:r>
      <w:r w:rsidRPr="006C1326">
        <w:rPr>
          <w:rFonts w:ascii="仿宋" w:eastAsia="仿宋" w:hAnsi="仿宋"/>
          <w:sz w:val="30"/>
          <w:szCs w:val="30"/>
        </w:rPr>
        <w:t xml:space="preserve"> 不是列一张就业岗位清单了事，而是让学生理解：学了这门课能解决什么行业痛点、做了这个实验具备了哪项企业需要的技能、读完这个专业会拥有怎样的思维方式和发展前景。用行业数据说话，用校友案例说话，让学生真正相信“这条路我走得通”。</w:t>
      </w:r>
    </w:p>
    <w:p w14:paraId="513ED2DA" w14:textId="77777777" w:rsidR="006C1326" w:rsidRPr="006C1326" w:rsidRDefault="006C1326" w:rsidP="006C1326">
      <w:pPr>
        <w:ind w:firstLineChars="200" w:firstLine="600"/>
        <w:rPr>
          <w:rFonts w:ascii="仿宋" w:eastAsia="仿宋" w:hAnsi="仿宋" w:hint="eastAsia"/>
          <w:sz w:val="30"/>
          <w:szCs w:val="30"/>
        </w:rPr>
      </w:pPr>
      <w:r w:rsidRPr="005F6362">
        <w:rPr>
          <w:rFonts w:ascii="黑体" w:eastAsia="黑体" w:hAnsi="黑体" w:hint="eastAsia"/>
          <w:sz w:val="30"/>
          <w:szCs w:val="30"/>
        </w:rPr>
        <w:t>“领进门”还有三个检验标准：</w:t>
      </w:r>
      <w:r w:rsidRPr="006C1326">
        <w:rPr>
          <w:rFonts w:ascii="仿宋" w:eastAsia="仿宋" w:hAnsi="仿宋"/>
          <w:sz w:val="30"/>
          <w:szCs w:val="30"/>
        </w:rPr>
        <w:t xml:space="preserve"> 新生能否用自己的话讲清楚“学什么”；是否意识到“不能用高中方式读大学”；活动结束后是否产生了主动追问——“然后呢？”“我能试试吗？”——而不是到此为止。</w:t>
      </w:r>
    </w:p>
    <w:p w14:paraId="722BE150" w14:textId="77777777" w:rsidR="006C1326" w:rsidRPr="006C1326" w:rsidRDefault="006C1326" w:rsidP="006C1326">
      <w:pPr>
        <w:ind w:firstLineChars="200" w:firstLine="600"/>
        <w:rPr>
          <w:rFonts w:ascii="仿宋" w:eastAsia="仿宋" w:hAnsi="仿宋" w:hint="eastAsia"/>
          <w:sz w:val="30"/>
          <w:szCs w:val="30"/>
        </w:rPr>
      </w:pPr>
      <w:r w:rsidRPr="006C1326">
        <w:rPr>
          <w:rFonts w:ascii="仿宋" w:eastAsia="仿宋" w:hAnsi="仿宋" w:hint="eastAsia"/>
          <w:sz w:val="30"/>
          <w:szCs w:val="30"/>
        </w:rPr>
        <w:t>“领进门”不是一场活动，而是一个系统。</w:t>
      </w:r>
      <w:r w:rsidRPr="006C1326">
        <w:rPr>
          <w:rFonts w:ascii="仿宋" w:eastAsia="仿宋" w:hAnsi="仿宋"/>
          <w:sz w:val="30"/>
          <w:szCs w:val="30"/>
        </w:rPr>
        <w:t xml:space="preserve"> 从系主任宣讲的深度，到实验室体验的真实，从校友故事的真诚，到朋辈分享的贴近——每一个模块都是在新生心里打下一个桩。六个模块环环相扣、层层递进，才能让新生从“知道名字”走到“认同归属”、从“被动观望”走到“主动出发”。</w:t>
      </w:r>
    </w:p>
    <w:p w14:paraId="186FBE63" w14:textId="77777777" w:rsidR="006C1326" w:rsidRPr="006C1326" w:rsidRDefault="006C1326" w:rsidP="006C1326">
      <w:pPr>
        <w:ind w:firstLineChars="200" w:firstLine="600"/>
        <w:rPr>
          <w:rFonts w:ascii="仿宋" w:eastAsia="仿宋" w:hAnsi="仿宋" w:hint="eastAsia"/>
          <w:sz w:val="30"/>
          <w:szCs w:val="30"/>
        </w:rPr>
      </w:pPr>
      <w:r w:rsidRPr="005F6362">
        <w:rPr>
          <w:rFonts w:ascii="黑体" w:eastAsia="黑体" w:hAnsi="黑体" w:hint="eastAsia"/>
          <w:sz w:val="30"/>
          <w:szCs w:val="30"/>
        </w:rPr>
        <w:t>“领进门”最关键的是：</w:t>
      </w:r>
      <w:r w:rsidRPr="006C1326">
        <w:rPr>
          <w:rFonts w:ascii="仿宋" w:eastAsia="仿宋" w:hAnsi="仿宋" w:hint="eastAsia"/>
          <w:sz w:val="30"/>
          <w:szCs w:val="30"/>
        </w:rPr>
        <w:t>活动结束不是句号。</w:t>
      </w:r>
      <w:r w:rsidRPr="006C1326">
        <w:rPr>
          <w:rFonts w:ascii="仿宋" w:eastAsia="仿宋" w:hAnsi="仿宋"/>
          <w:sz w:val="30"/>
          <w:szCs w:val="30"/>
        </w:rPr>
        <w:t xml:space="preserve"> 每一次教育活动都要在新生心里留下一个追问、一次触动、一个想进一步了解的冲动。专业认知教育最有价值的成果，不是新生记住了多少信息，而是活动结束后</w:t>
      </w:r>
      <w:r w:rsidRPr="006C1326">
        <w:rPr>
          <w:rFonts w:ascii="仿宋" w:eastAsia="仿宋" w:hAnsi="仿宋"/>
          <w:sz w:val="30"/>
          <w:szCs w:val="30"/>
        </w:rPr>
        <w:lastRenderedPageBreak/>
        <w:t>有多少人主动走进实验室、主动翻培养方案、主动找学长聊天——这个“主动”，才是真正“进门”的标志。</w:t>
      </w:r>
    </w:p>
    <w:p w14:paraId="11E7AD6A" w14:textId="77777777" w:rsidR="006C1326" w:rsidRPr="006C1326" w:rsidRDefault="006C1326" w:rsidP="006C1326">
      <w:pPr>
        <w:ind w:firstLineChars="200" w:firstLine="600"/>
        <w:rPr>
          <w:rFonts w:ascii="仿宋" w:eastAsia="仿宋" w:hAnsi="仿宋" w:hint="eastAsia"/>
          <w:sz w:val="30"/>
          <w:szCs w:val="30"/>
        </w:rPr>
      </w:pPr>
      <w:r w:rsidRPr="006C1326">
        <w:rPr>
          <w:rFonts w:ascii="仿宋" w:eastAsia="仿宋" w:hAnsi="仿宋" w:hint="eastAsia"/>
          <w:sz w:val="30"/>
          <w:szCs w:val="30"/>
        </w:rPr>
        <w:t>正是基于这一思考，各教学系要站在“如何真正把学生领进门”的高度来设计和实施专业认知教育，避免流于形式、走过场。</w:t>
      </w:r>
    </w:p>
    <w:p w14:paraId="7FF47FFD" w14:textId="77777777" w:rsidR="00265060" w:rsidRPr="00265060" w:rsidRDefault="006C1326" w:rsidP="005F6362">
      <w:pPr>
        <w:spacing w:beforeLines="50" w:before="156" w:afterLines="50" w:after="156"/>
        <w:ind w:firstLineChars="200" w:firstLine="600"/>
        <w:rPr>
          <w:rFonts w:ascii="黑体" w:eastAsia="黑体" w:hAnsi="黑体" w:hint="eastAsia"/>
          <w:sz w:val="30"/>
          <w:szCs w:val="30"/>
        </w:rPr>
      </w:pPr>
      <w:r>
        <w:rPr>
          <w:rFonts w:ascii="黑体" w:eastAsia="黑体" w:hAnsi="黑体" w:hint="eastAsia"/>
          <w:sz w:val="30"/>
          <w:szCs w:val="30"/>
        </w:rPr>
        <w:t>三</w:t>
      </w:r>
      <w:r w:rsidR="00265060" w:rsidRPr="00265060">
        <w:rPr>
          <w:rFonts w:ascii="黑体" w:eastAsia="黑体" w:hAnsi="黑体" w:hint="eastAsia"/>
          <w:sz w:val="30"/>
          <w:szCs w:val="30"/>
        </w:rPr>
        <w:t>、活动对象</w:t>
      </w:r>
    </w:p>
    <w:p w14:paraId="61DF0DDC" w14:textId="77777777" w:rsidR="00265060" w:rsidRDefault="00265060" w:rsidP="00265060">
      <w:pPr>
        <w:ind w:firstLineChars="200" w:firstLine="600"/>
        <w:rPr>
          <w:rFonts w:ascii="仿宋" w:eastAsia="仿宋" w:hAnsi="仿宋" w:hint="eastAsia"/>
          <w:sz w:val="30"/>
          <w:szCs w:val="30"/>
        </w:rPr>
      </w:pPr>
      <w:r w:rsidRPr="00265060">
        <w:rPr>
          <w:rFonts w:ascii="仿宋" w:eastAsia="仿宋" w:hAnsi="仿宋" w:hint="eastAsia"/>
          <w:sz w:val="30"/>
          <w:szCs w:val="30"/>
        </w:rPr>
        <w:t>化学化工学院</w:t>
      </w:r>
      <w:r w:rsidRPr="00265060">
        <w:rPr>
          <w:rFonts w:ascii="仿宋" w:eastAsia="仿宋" w:hAnsi="仿宋"/>
          <w:sz w:val="30"/>
          <w:szCs w:val="30"/>
        </w:rPr>
        <w:t>2026级全体本科新生。</w:t>
      </w:r>
    </w:p>
    <w:p w14:paraId="4523A1FD" w14:textId="77777777" w:rsidR="00265060" w:rsidRPr="00265060" w:rsidRDefault="006C1326" w:rsidP="005F6362">
      <w:pPr>
        <w:spacing w:beforeLines="50" w:before="156" w:afterLines="50" w:after="156"/>
        <w:ind w:firstLineChars="200" w:firstLine="600"/>
        <w:rPr>
          <w:rFonts w:ascii="黑体" w:eastAsia="黑体" w:hAnsi="黑体" w:hint="eastAsia"/>
          <w:sz w:val="30"/>
          <w:szCs w:val="30"/>
        </w:rPr>
      </w:pPr>
      <w:r>
        <w:rPr>
          <w:rFonts w:ascii="黑体" w:eastAsia="黑体" w:hAnsi="黑体" w:hint="eastAsia"/>
          <w:sz w:val="30"/>
          <w:szCs w:val="30"/>
        </w:rPr>
        <w:t>四</w:t>
      </w:r>
      <w:r w:rsidR="00265060" w:rsidRPr="00265060">
        <w:rPr>
          <w:rFonts w:ascii="黑体" w:eastAsia="黑体" w:hAnsi="黑体" w:hint="eastAsia"/>
          <w:sz w:val="30"/>
          <w:szCs w:val="30"/>
        </w:rPr>
        <w:t>、活动时间</w:t>
      </w:r>
    </w:p>
    <w:p w14:paraId="030A446D" w14:textId="1CB07901" w:rsidR="00265060" w:rsidRPr="00265060" w:rsidRDefault="00516C3B" w:rsidP="00265060">
      <w:pPr>
        <w:ind w:firstLineChars="200" w:firstLine="600"/>
        <w:rPr>
          <w:rFonts w:ascii="仿宋" w:eastAsia="仿宋" w:hAnsi="仿宋" w:hint="eastAsia"/>
          <w:sz w:val="30"/>
          <w:szCs w:val="30"/>
        </w:rPr>
      </w:pPr>
      <w:r w:rsidRPr="00516C3B">
        <w:rPr>
          <w:rFonts w:ascii="仿宋" w:eastAsia="仿宋" w:hAnsi="仿宋"/>
          <w:sz w:val="30"/>
          <w:szCs w:val="30"/>
        </w:rPr>
        <w:t>专业认知教育贯穿2026—2027学年（大一全年），核心集中于第一学期。首轮集中教育安排在2026年9月21日（星期一）上午8:30—12:00。</w:t>
      </w:r>
    </w:p>
    <w:p w14:paraId="3BEFB116" w14:textId="77777777" w:rsidR="00265060" w:rsidRPr="00265060" w:rsidRDefault="006C1326" w:rsidP="005F6362">
      <w:pPr>
        <w:spacing w:beforeLines="50" w:before="156" w:afterLines="50" w:after="156"/>
        <w:ind w:firstLineChars="200" w:firstLine="600"/>
        <w:rPr>
          <w:rFonts w:ascii="黑体" w:eastAsia="黑体" w:hAnsi="黑体" w:hint="eastAsia"/>
          <w:sz w:val="30"/>
          <w:szCs w:val="30"/>
        </w:rPr>
      </w:pPr>
      <w:r>
        <w:rPr>
          <w:rFonts w:ascii="黑体" w:eastAsia="黑体" w:hAnsi="黑体" w:hint="eastAsia"/>
          <w:sz w:val="30"/>
          <w:szCs w:val="30"/>
        </w:rPr>
        <w:t>五</w:t>
      </w:r>
      <w:r w:rsidR="00265060" w:rsidRPr="00265060">
        <w:rPr>
          <w:rFonts w:ascii="黑体" w:eastAsia="黑体" w:hAnsi="黑体" w:hint="eastAsia"/>
          <w:sz w:val="30"/>
          <w:szCs w:val="30"/>
        </w:rPr>
        <w:t>、活动内容与组织形式</w:t>
      </w:r>
    </w:p>
    <w:p w14:paraId="75696844" w14:textId="77777777" w:rsidR="00265060" w:rsidRDefault="00265060" w:rsidP="00265060">
      <w:pPr>
        <w:ind w:firstLineChars="200" w:firstLine="600"/>
        <w:rPr>
          <w:rFonts w:ascii="仿宋" w:eastAsia="仿宋" w:hAnsi="仿宋" w:hint="eastAsia"/>
          <w:sz w:val="30"/>
          <w:szCs w:val="30"/>
        </w:rPr>
      </w:pPr>
      <w:r w:rsidRPr="00265060">
        <w:rPr>
          <w:rFonts w:ascii="仿宋" w:eastAsia="仿宋" w:hAnsi="仿宋" w:hint="eastAsia"/>
          <w:sz w:val="30"/>
          <w:szCs w:val="30"/>
        </w:rPr>
        <w:t>各教学系立足专业特色，围绕以下</w:t>
      </w:r>
      <w:r w:rsidR="006830D7">
        <w:rPr>
          <w:rFonts w:ascii="仿宋" w:eastAsia="仿宋" w:hAnsi="仿宋" w:hint="eastAsia"/>
          <w:sz w:val="30"/>
          <w:szCs w:val="30"/>
        </w:rPr>
        <w:t>六</w:t>
      </w:r>
      <w:r w:rsidRPr="00265060">
        <w:rPr>
          <w:rFonts w:ascii="仿宋" w:eastAsia="仿宋" w:hAnsi="仿宋" w:hint="eastAsia"/>
          <w:sz w:val="30"/>
          <w:szCs w:val="30"/>
        </w:rPr>
        <w:t>大模块分阶段组织专业认知教育活动。</w:t>
      </w:r>
    </w:p>
    <w:p w14:paraId="67D1F049" w14:textId="77777777" w:rsidR="00265060" w:rsidRPr="00265060" w:rsidRDefault="00265060" w:rsidP="00265060">
      <w:pPr>
        <w:ind w:firstLineChars="200" w:firstLine="602"/>
        <w:rPr>
          <w:rFonts w:ascii="仿宋" w:eastAsia="仿宋" w:hAnsi="仿宋" w:hint="eastAsia"/>
          <w:b/>
          <w:sz w:val="30"/>
          <w:szCs w:val="30"/>
        </w:rPr>
      </w:pPr>
      <w:r w:rsidRPr="00265060">
        <w:rPr>
          <w:rFonts w:ascii="仿宋" w:eastAsia="仿宋" w:hAnsi="仿宋" w:hint="eastAsia"/>
          <w:b/>
          <w:sz w:val="30"/>
          <w:szCs w:val="30"/>
        </w:rPr>
        <w:t>（一）专业启蒙——系主任“专业认知第一课”</w:t>
      </w:r>
    </w:p>
    <w:p w14:paraId="7BFC1CD2" w14:textId="77777777" w:rsidR="00265060" w:rsidRPr="00265060" w:rsidRDefault="00265060" w:rsidP="00265060">
      <w:pPr>
        <w:ind w:firstLineChars="200" w:firstLine="600"/>
        <w:rPr>
          <w:rFonts w:ascii="仿宋" w:eastAsia="仿宋" w:hAnsi="仿宋" w:hint="eastAsia"/>
          <w:sz w:val="30"/>
          <w:szCs w:val="30"/>
        </w:rPr>
      </w:pPr>
      <w:r w:rsidRPr="00265060">
        <w:rPr>
          <w:rFonts w:ascii="仿宋" w:eastAsia="仿宋" w:hAnsi="仿宋" w:hint="eastAsia"/>
          <w:sz w:val="30"/>
          <w:szCs w:val="30"/>
        </w:rPr>
        <w:t>各系主任或专业负责人面向本专业全体新生开展专业认知宣讲。内容应涵盖：本专业培养目标、</w:t>
      </w:r>
      <w:r w:rsidR="001D56D9">
        <w:rPr>
          <w:rFonts w:ascii="仿宋" w:eastAsia="仿宋" w:hAnsi="仿宋" w:hint="eastAsia"/>
          <w:sz w:val="30"/>
          <w:szCs w:val="30"/>
        </w:rPr>
        <w:t>培养方案、</w:t>
      </w:r>
      <w:r w:rsidRPr="00265060">
        <w:rPr>
          <w:rFonts w:ascii="仿宋" w:eastAsia="仿宋" w:hAnsi="仿宋" w:hint="eastAsia"/>
          <w:sz w:val="30"/>
          <w:szCs w:val="30"/>
        </w:rPr>
        <w:t>课程体系架构、学分要求与毕业标准；行业发展趋势与国家战略需求；本专业学生应具备的核心知识、能力与素养；升学深造方向、就业行业与岗位、职业发展典型路径。</w:t>
      </w:r>
    </w:p>
    <w:p w14:paraId="11EAB19B" w14:textId="77777777" w:rsidR="00265060" w:rsidRDefault="006C1326" w:rsidP="00265060">
      <w:pPr>
        <w:ind w:firstLineChars="200" w:firstLine="602"/>
        <w:rPr>
          <w:rFonts w:ascii="仿宋" w:eastAsia="仿宋" w:hAnsi="仿宋" w:hint="eastAsia"/>
          <w:sz w:val="30"/>
          <w:szCs w:val="30"/>
        </w:rPr>
      </w:pPr>
      <w:r w:rsidRPr="006C1326">
        <w:rPr>
          <w:rFonts w:ascii="仿宋" w:eastAsia="仿宋" w:hAnsi="仿宋" w:hint="eastAsia"/>
          <w:b/>
          <w:sz w:val="30"/>
          <w:szCs w:val="30"/>
        </w:rPr>
        <w:t>核心要求——回答“学什么”：</w:t>
      </w:r>
      <w:r w:rsidRPr="006C1326">
        <w:rPr>
          <w:rFonts w:ascii="仿宋" w:eastAsia="仿宋" w:hAnsi="仿宋"/>
          <w:sz w:val="30"/>
          <w:szCs w:val="30"/>
        </w:rPr>
        <w:t xml:space="preserve"> 宣讲的核心任务是把课程体系讲“活”。每门课不仅是课程名称，要告诉学生这门课解决什么问题、培养什么能力、在整个知识体系中处于什么位置。不能照本宣科宣读培养</w:t>
      </w:r>
      <w:r w:rsidRPr="006C1326">
        <w:rPr>
          <w:rFonts w:ascii="仿宋" w:eastAsia="仿宋" w:hAnsi="仿宋"/>
          <w:sz w:val="30"/>
          <w:szCs w:val="30"/>
        </w:rPr>
        <w:lastRenderedPageBreak/>
        <w:t>方案。要把培养方案变成“一幅有逻辑的地图”，让学生听懂——而不是听完就忘。同时要明确回答：这个专业究竟要培养什么样的人？具备什么特质才算“入门”？以此引导新生对标四年后的自己，从一开始就建立清晰的专业成长画像。</w:t>
      </w:r>
    </w:p>
    <w:p w14:paraId="73AC50F6" w14:textId="77777777" w:rsidR="006C1326" w:rsidRPr="00265060" w:rsidRDefault="006C1326" w:rsidP="00265060">
      <w:pPr>
        <w:ind w:firstLineChars="200" w:firstLine="600"/>
        <w:rPr>
          <w:rFonts w:ascii="仿宋" w:eastAsia="仿宋" w:hAnsi="仿宋" w:hint="eastAsia"/>
          <w:sz w:val="30"/>
          <w:szCs w:val="30"/>
        </w:rPr>
      </w:pPr>
      <w:r>
        <w:rPr>
          <w:rFonts w:ascii="仿宋" w:eastAsia="仿宋" w:hAnsi="仿宋" w:hint="eastAsia"/>
          <w:sz w:val="30"/>
          <w:szCs w:val="30"/>
        </w:rPr>
        <w:t>由教务办</w:t>
      </w:r>
      <w:r w:rsidRPr="006C1326">
        <w:rPr>
          <w:rFonts w:ascii="仿宋" w:eastAsia="仿宋" w:hAnsi="仿宋" w:hint="eastAsia"/>
          <w:sz w:val="30"/>
          <w:szCs w:val="30"/>
        </w:rPr>
        <w:t>提前制作“专业认知速览卡”（一页纸专业速览</w:t>
      </w:r>
      <w:r>
        <w:rPr>
          <w:rFonts w:ascii="仿宋" w:eastAsia="仿宋" w:hAnsi="仿宋" w:hint="eastAsia"/>
          <w:sz w:val="30"/>
          <w:szCs w:val="30"/>
        </w:rPr>
        <w:t>，见附件模版</w:t>
      </w:r>
      <w:r w:rsidRPr="006C1326">
        <w:rPr>
          <w:rFonts w:ascii="仿宋" w:eastAsia="仿宋" w:hAnsi="仿宋" w:hint="eastAsia"/>
          <w:sz w:val="30"/>
          <w:szCs w:val="30"/>
        </w:rPr>
        <w:t>），涵盖专业一句话定义、核心课程图谱、典型就业岗位及行业前沿数据，宣讲会现场发放给每位新生。卡片背后要有“钩子”——让学生愿意保留、时常翻阅。</w:t>
      </w:r>
    </w:p>
    <w:p w14:paraId="34AADC69" w14:textId="77777777" w:rsidR="00265060" w:rsidRPr="00265060" w:rsidRDefault="00265060" w:rsidP="00265060">
      <w:pPr>
        <w:ind w:firstLineChars="200" w:firstLine="602"/>
        <w:rPr>
          <w:rFonts w:ascii="仿宋" w:eastAsia="仿宋" w:hAnsi="仿宋" w:hint="eastAsia"/>
          <w:b/>
          <w:sz w:val="30"/>
          <w:szCs w:val="30"/>
        </w:rPr>
      </w:pPr>
      <w:r w:rsidRPr="00265060">
        <w:rPr>
          <w:rFonts w:ascii="仿宋" w:eastAsia="仿宋" w:hAnsi="仿宋" w:hint="eastAsia"/>
          <w:b/>
          <w:sz w:val="30"/>
          <w:szCs w:val="30"/>
        </w:rPr>
        <w:t>（二）实践体验——实验室探访与科研启蒙</w:t>
      </w:r>
    </w:p>
    <w:p w14:paraId="19D6897B" w14:textId="77777777" w:rsidR="00265060" w:rsidRPr="00265060" w:rsidRDefault="00265060" w:rsidP="00265060">
      <w:pPr>
        <w:ind w:firstLineChars="200" w:firstLine="600"/>
        <w:rPr>
          <w:rFonts w:ascii="仿宋" w:eastAsia="仿宋" w:hAnsi="仿宋" w:hint="eastAsia"/>
          <w:sz w:val="30"/>
          <w:szCs w:val="30"/>
        </w:rPr>
      </w:pPr>
      <w:r w:rsidRPr="00265060">
        <w:rPr>
          <w:rFonts w:ascii="仿宋" w:eastAsia="仿宋" w:hAnsi="仿宋" w:hint="eastAsia"/>
          <w:sz w:val="30"/>
          <w:szCs w:val="30"/>
        </w:rPr>
        <w:t>组织新生参观学院重</w:t>
      </w:r>
      <w:r>
        <w:rPr>
          <w:rFonts w:ascii="仿宋" w:eastAsia="仿宋" w:hAnsi="仿宋" w:hint="eastAsia"/>
          <w:sz w:val="30"/>
          <w:szCs w:val="30"/>
        </w:rPr>
        <w:t>要实验室、测试中心、</w:t>
      </w:r>
      <w:r w:rsidRPr="00265060">
        <w:rPr>
          <w:rFonts w:ascii="仿宋" w:eastAsia="仿宋" w:hAnsi="仿宋" w:hint="eastAsia"/>
          <w:sz w:val="30"/>
          <w:szCs w:val="30"/>
        </w:rPr>
        <w:t>研究中心及基础化学实验教学示范中心。由教师或研究生讲解仪器设备功能与科研方向，帮助新生直观感受学科前沿与科研氛围。</w:t>
      </w:r>
    </w:p>
    <w:p w14:paraId="5664E549" w14:textId="77777777" w:rsidR="00265060" w:rsidRDefault="006C1326" w:rsidP="00265060">
      <w:pPr>
        <w:ind w:firstLineChars="200" w:firstLine="600"/>
        <w:rPr>
          <w:rFonts w:ascii="仿宋" w:eastAsia="仿宋" w:hAnsi="仿宋" w:hint="eastAsia"/>
          <w:sz w:val="30"/>
          <w:szCs w:val="30"/>
        </w:rPr>
      </w:pPr>
      <w:r w:rsidRPr="006C1326">
        <w:rPr>
          <w:rFonts w:ascii="仿宋" w:eastAsia="仿宋" w:hAnsi="仿宋" w:hint="eastAsia"/>
          <w:sz w:val="30"/>
          <w:szCs w:val="30"/>
        </w:rPr>
        <w:t>核心要求——回答“怎么学”的一部分：</w:t>
      </w:r>
      <w:r w:rsidRPr="006C1326">
        <w:rPr>
          <w:rFonts w:ascii="仿宋" w:eastAsia="仿宋" w:hAnsi="仿宋"/>
          <w:sz w:val="30"/>
          <w:szCs w:val="30"/>
        </w:rPr>
        <w:t>参观的核心目的不是“看个热闹”，而是让新生感知——化学化工不是纸上谈兵，真正的专业学习是动手操作、实证探索。鼓励各系邀请骨干教师围绕一个前沿话题（如新能源材料、绿色化工、智能制药等）开展“化说前沿”微讲堂，展示学科前沿魅力。参观结束时，要告诉学生：“这些实验室大二对你开放，你现在可以开始准备。”</w:t>
      </w:r>
    </w:p>
    <w:p w14:paraId="77BD04CC" w14:textId="77777777" w:rsidR="006830D7" w:rsidRPr="006830D7" w:rsidRDefault="006830D7" w:rsidP="006830D7">
      <w:pPr>
        <w:ind w:firstLineChars="200" w:firstLine="602"/>
        <w:rPr>
          <w:rFonts w:ascii="仿宋" w:eastAsia="仿宋" w:hAnsi="仿宋" w:hint="eastAsia"/>
          <w:b/>
          <w:sz w:val="30"/>
          <w:szCs w:val="30"/>
        </w:rPr>
      </w:pPr>
      <w:r w:rsidRPr="006830D7">
        <w:rPr>
          <w:rFonts w:ascii="仿宋" w:eastAsia="仿宋" w:hAnsi="仿宋" w:hint="eastAsia"/>
          <w:b/>
          <w:sz w:val="30"/>
          <w:szCs w:val="30"/>
        </w:rPr>
        <w:t>（三）校友导航——优秀校友“归来话专业”分享</w:t>
      </w:r>
    </w:p>
    <w:p w14:paraId="296DF9CD" w14:textId="77777777" w:rsidR="006830D7" w:rsidRPr="006830D7" w:rsidRDefault="006830D7" w:rsidP="006830D7">
      <w:pPr>
        <w:ind w:firstLineChars="200" w:firstLine="600"/>
        <w:rPr>
          <w:rFonts w:ascii="仿宋" w:eastAsia="仿宋" w:hAnsi="仿宋" w:hint="eastAsia"/>
          <w:sz w:val="30"/>
          <w:szCs w:val="30"/>
        </w:rPr>
      </w:pPr>
      <w:r w:rsidRPr="006830D7">
        <w:rPr>
          <w:rFonts w:ascii="仿宋" w:eastAsia="仿宋" w:hAnsi="仿宋" w:hint="eastAsia"/>
          <w:sz w:val="30"/>
          <w:szCs w:val="30"/>
        </w:rPr>
        <w:t>各系应充分挖掘校友资源，邀请</w:t>
      </w:r>
      <w:r w:rsidRPr="006830D7">
        <w:rPr>
          <w:rFonts w:ascii="仿宋" w:eastAsia="仿宋" w:hAnsi="仿宋"/>
          <w:sz w:val="30"/>
          <w:szCs w:val="30"/>
        </w:rPr>
        <w:t>2-3名本专业近5-10年内毕业的优秀校友返校，以“过来人”身份为新生讲述最真实的专业认知与发展路径。 校友分享应侧重以下内容：</w:t>
      </w:r>
    </w:p>
    <w:p w14:paraId="7B14F254" w14:textId="77777777" w:rsidR="006830D7" w:rsidRP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lastRenderedPageBreak/>
        <w:t>1</w:t>
      </w:r>
      <w:r>
        <w:rPr>
          <w:rFonts w:ascii="仿宋" w:eastAsia="仿宋" w:hAnsi="仿宋"/>
          <w:sz w:val="30"/>
          <w:szCs w:val="30"/>
        </w:rPr>
        <w:t>.</w:t>
      </w:r>
      <w:r w:rsidRPr="006830D7">
        <w:rPr>
          <w:rFonts w:ascii="仿宋" w:eastAsia="仿宋" w:hAnsi="仿宋" w:hint="eastAsia"/>
          <w:sz w:val="30"/>
          <w:szCs w:val="30"/>
        </w:rPr>
        <w:t>回顾当年为何选择本专业、入学时的认知与迷茫、如何逐步建立专业认同，以真实经历引发新生共鸣</w:t>
      </w:r>
      <w:r>
        <w:rPr>
          <w:rFonts w:ascii="仿宋" w:eastAsia="仿宋" w:hAnsi="仿宋" w:hint="eastAsia"/>
          <w:sz w:val="30"/>
          <w:szCs w:val="30"/>
        </w:rPr>
        <w:t>。</w:t>
      </w:r>
    </w:p>
    <w:p w14:paraId="6DA17DF1" w14:textId="77777777" w:rsidR="006830D7" w:rsidRP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t>2</w:t>
      </w:r>
      <w:r>
        <w:rPr>
          <w:rFonts w:ascii="仿宋" w:eastAsia="仿宋" w:hAnsi="仿宋"/>
          <w:sz w:val="30"/>
          <w:szCs w:val="30"/>
        </w:rPr>
        <w:t>.</w:t>
      </w:r>
      <w:r w:rsidRPr="006830D7">
        <w:rPr>
          <w:rFonts w:ascii="仿宋" w:eastAsia="仿宋" w:hAnsi="仿宋" w:hint="eastAsia"/>
          <w:sz w:val="30"/>
          <w:szCs w:val="30"/>
        </w:rPr>
        <w:t>讲述本专业课程体系在实际工作中的应用价值，帮助新生理解“现在所学”与“将来所用”的关联</w:t>
      </w:r>
      <w:r>
        <w:rPr>
          <w:rFonts w:ascii="仿宋" w:eastAsia="仿宋" w:hAnsi="仿宋" w:hint="eastAsia"/>
          <w:sz w:val="30"/>
          <w:szCs w:val="30"/>
        </w:rPr>
        <w:t>。</w:t>
      </w:r>
    </w:p>
    <w:p w14:paraId="67698973" w14:textId="77777777" w:rsidR="006830D7" w:rsidRP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t>3</w:t>
      </w:r>
      <w:r>
        <w:rPr>
          <w:rFonts w:ascii="仿宋" w:eastAsia="仿宋" w:hAnsi="仿宋"/>
          <w:sz w:val="30"/>
          <w:szCs w:val="30"/>
        </w:rPr>
        <w:t>.</w:t>
      </w:r>
      <w:r w:rsidRPr="006830D7">
        <w:rPr>
          <w:rFonts w:ascii="仿宋" w:eastAsia="仿宋" w:hAnsi="仿宋" w:hint="eastAsia"/>
          <w:sz w:val="30"/>
          <w:szCs w:val="30"/>
        </w:rPr>
        <w:t>介绍本专业的多元发展可能性（如升学深造、跨学科发展、行业就业、自主创业等），帮助新生看到专业的广阔前景</w:t>
      </w:r>
      <w:r>
        <w:rPr>
          <w:rFonts w:ascii="仿宋" w:eastAsia="仿宋" w:hAnsi="仿宋" w:hint="eastAsia"/>
          <w:sz w:val="30"/>
          <w:szCs w:val="30"/>
        </w:rPr>
        <w:t>。</w:t>
      </w:r>
    </w:p>
    <w:p w14:paraId="56CAE734" w14:textId="77777777" w:rsidR="006830D7" w:rsidRP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t>4</w:t>
      </w:r>
      <w:r>
        <w:rPr>
          <w:rFonts w:ascii="仿宋" w:eastAsia="仿宋" w:hAnsi="仿宋"/>
          <w:sz w:val="30"/>
          <w:szCs w:val="30"/>
        </w:rPr>
        <w:t>.</w:t>
      </w:r>
      <w:r w:rsidRPr="006830D7">
        <w:rPr>
          <w:rFonts w:ascii="仿宋" w:eastAsia="仿宋" w:hAnsi="仿宋" w:hint="eastAsia"/>
          <w:sz w:val="30"/>
          <w:szCs w:val="30"/>
        </w:rPr>
        <w:t>分享行业一线的真实工作状态、职业成长轨迹与薪资发展水平，为新生提供具象化的职业参照</w:t>
      </w:r>
      <w:r>
        <w:rPr>
          <w:rFonts w:ascii="仿宋" w:eastAsia="仿宋" w:hAnsi="仿宋" w:hint="eastAsia"/>
          <w:sz w:val="30"/>
          <w:szCs w:val="30"/>
        </w:rPr>
        <w:t>。</w:t>
      </w:r>
    </w:p>
    <w:p w14:paraId="41149B58" w14:textId="77777777" w:rsid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t>5</w:t>
      </w:r>
      <w:r>
        <w:rPr>
          <w:rFonts w:ascii="仿宋" w:eastAsia="仿宋" w:hAnsi="仿宋"/>
          <w:sz w:val="30"/>
          <w:szCs w:val="30"/>
        </w:rPr>
        <w:t>.</w:t>
      </w:r>
      <w:r w:rsidRPr="006830D7">
        <w:rPr>
          <w:rFonts w:ascii="仿宋" w:eastAsia="仿宋" w:hAnsi="仿宋" w:hint="eastAsia"/>
          <w:sz w:val="30"/>
          <w:szCs w:val="30"/>
        </w:rPr>
        <w:t>设置互动环节，新生可就专业前景、行业选择、大学生活规划等问题与校友面对面交流</w:t>
      </w:r>
      <w:r>
        <w:rPr>
          <w:rFonts w:ascii="仿宋" w:eastAsia="仿宋" w:hAnsi="仿宋" w:hint="eastAsia"/>
          <w:sz w:val="30"/>
          <w:szCs w:val="30"/>
        </w:rPr>
        <w:t>。</w:t>
      </w:r>
    </w:p>
    <w:p w14:paraId="4E98568F" w14:textId="77777777" w:rsidR="00077CBA" w:rsidRPr="006830D7" w:rsidRDefault="00077CBA" w:rsidP="006830D7">
      <w:pPr>
        <w:ind w:firstLineChars="200" w:firstLine="602"/>
        <w:rPr>
          <w:rFonts w:ascii="仿宋" w:eastAsia="仿宋" w:hAnsi="仿宋" w:hint="eastAsia"/>
          <w:sz w:val="30"/>
          <w:szCs w:val="30"/>
        </w:rPr>
      </w:pPr>
      <w:r w:rsidRPr="00077CBA">
        <w:rPr>
          <w:rFonts w:ascii="仿宋" w:eastAsia="仿宋" w:hAnsi="仿宋" w:hint="eastAsia"/>
          <w:b/>
          <w:sz w:val="30"/>
          <w:szCs w:val="30"/>
        </w:rPr>
        <w:t>核心要求——回答“将来能干什么”：</w:t>
      </w:r>
      <w:r w:rsidRPr="00077CBA">
        <w:rPr>
          <w:rFonts w:ascii="仿宋" w:eastAsia="仿宋" w:hAnsi="仿宋"/>
          <w:b/>
          <w:sz w:val="30"/>
          <w:szCs w:val="30"/>
        </w:rPr>
        <w:t xml:space="preserve"> </w:t>
      </w:r>
      <w:r w:rsidRPr="00077CBA">
        <w:rPr>
          <w:rFonts w:ascii="仿宋" w:eastAsia="仿宋" w:hAnsi="仿宋"/>
          <w:sz w:val="30"/>
          <w:szCs w:val="30"/>
        </w:rPr>
        <w:t>校友分享不是“优秀事迹报告会”，而是“真实成长故事会”。要让新生听到的不是“我有多牛”，而是“我当时也迷茫，后来怎么走出来的”。校友的真诚比校友的优秀更有说服力。活动须设置互动环节，新生可就专业前景、行业选择等问题与校友面对面交流。</w:t>
      </w:r>
    </w:p>
    <w:p w14:paraId="453D92C0" w14:textId="77777777" w:rsidR="006830D7" w:rsidRDefault="006830D7" w:rsidP="006830D7">
      <w:pPr>
        <w:ind w:firstLineChars="200" w:firstLine="600"/>
        <w:rPr>
          <w:rFonts w:ascii="仿宋" w:eastAsia="仿宋" w:hAnsi="仿宋" w:hint="eastAsia"/>
          <w:sz w:val="30"/>
          <w:szCs w:val="30"/>
        </w:rPr>
      </w:pPr>
      <w:r w:rsidRPr="006830D7">
        <w:rPr>
          <w:rFonts w:ascii="黑体" w:eastAsia="黑体" w:hAnsi="黑体" w:hint="eastAsia"/>
          <w:sz w:val="30"/>
          <w:szCs w:val="30"/>
        </w:rPr>
        <w:t>组织形式：</w:t>
      </w:r>
      <w:r w:rsidRPr="006830D7">
        <w:rPr>
          <w:rFonts w:ascii="仿宋" w:eastAsia="仿宋" w:hAnsi="仿宋" w:hint="eastAsia"/>
          <w:sz w:val="30"/>
          <w:szCs w:val="30"/>
        </w:rPr>
        <w:t>可独立举办“校友论坛”专场，也可嵌入模块五“师生对话”交流活动中一体开展。鼓励各系邀请在不同领域（科研院所、企业一线、教育行业、自主创业等）发展的校友组合返校，为新生呈现多元化的成长路径。校友邀请与接待工作由各系统筹协调，学院可酌情予以支持。</w:t>
      </w:r>
    </w:p>
    <w:p w14:paraId="6633B1AE" w14:textId="77777777" w:rsidR="006830D7" w:rsidRPr="006830D7" w:rsidRDefault="006830D7" w:rsidP="006830D7">
      <w:pPr>
        <w:ind w:firstLineChars="200" w:firstLine="602"/>
        <w:rPr>
          <w:rFonts w:ascii="仿宋" w:eastAsia="仿宋" w:hAnsi="仿宋" w:hint="eastAsia"/>
          <w:b/>
          <w:sz w:val="30"/>
          <w:szCs w:val="30"/>
        </w:rPr>
      </w:pPr>
      <w:r w:rsidRPr="006830D7">
        <w:rPr>
          <w:rFonts w:ascii="仿宋" w:eastAsia="仿宋" w:hAnsi="仿宋" w:hint="eastAsia"/>
          <w:b/>
          <w:sz w:val="30"/>
          <w:szCs w:val="30"/>
        </w:rPr>
        <w:t>（四）朋辈引航——高年级优秀学生“学长学姐对我说”分享</w:t>
      </w:r>
    </w:p>
    <w:p w14:paraId="6834498F" w14:textId="77777777" w:rsidR="006830D7" w:rsidRPr="006830D7" w:rsidRDefault="006830D7" w:rsidP="006830D7">
      <w:pPr>
        <w:ind w:firstLineChars="200" w:firstLine="600"/>
        <w:rPr>
          <w:rFonts w:ascii="仿宋" w:eastAsia="仿宋" w:hAnsi="仿宋" w:hint="eastAsia"/>
          <w:sz w:val="30"/>
          <w:szCs w:val="30"/>
        </w:rPr>
      </w:pPr>
      <w:r w:rsidRPr="006830D7">
        <w:rPr>
          <w:rFonts w:ascii="仿宋" w:eastAsia="仿宋" w:hAnsi="仿宋" w:hint="eastAsia"/>
          <w:sz w:val="30"/>
          <w:szCs w:val="30"/>
        </w:rPr>
        <w:t>各系遴选</w:t>
      </w:r>
      <w:r w:rsidRPr="006830D7">
        <w:rPr>
          <w:rFonts w:ascii="仿宋" w:eastAsia="仿宋" w:hAnsi="仿宋"/>
          <w:sz w:val="30"/>
          <w:szCs w:val="30"/>
        </w:rPr>
        <w:t>3-5名本专业高年级优秀本科生（含大三、大四及研究生），</w:t>
      </w:r>
      <w:r w:rsidRPr="006830D7">
        <w:rPr>
          <w:rFonts w:ascii="仿宋" w:eastAsia="仿宋" w:hAnsi="仿宋"/>
          <w:sz w:val="30"/>
          <w:szCs w:val="30"/>
        </w:rPr>
        <w:lastRenderedPageBreak/>
        <w:t>组建“朋辈分享团”走进新生群体，以同龄人视角传递最鲜活的专业学习体验。 朋辈分享应侧重以下内容：</w:t>
      </w:r>
    </w:p>
    <w:p w14:paraId="38F6DBA0" w14:textId="77777777" w:rsidR="006830D7" w:rsidRP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t>1</w:t>
      </w:r>
      <w:r>
        <w:rPr>
          <w:rFonts w:ascii="仿宋" w:eastAsia="仿宋" w:hAnsi="仿宋"/>
          <w:sz w:val="30"/>
          <w:szCs w:val="30"/>
        </w:rPr>
        <w:t>.</w:t>
      </w:r>
      <w:r w:rsidRPr="006830D7">
        <w:rPr>
          <w:rFonts w:ascii="仿宋" w:eastAsia="仿宋" w:hAnsi="仿宋" w:hint="eastAsia"/>
          <w:sz w:val="30"/>
          <w:szCs w:val="30"/>
        </w:rPr>
        <w:t>课程学习攻略：各专业核心课程的学习方法、重难点突破、实验报告撰写技巧、备考经验等“干货”</w:t>
      </w:r>
      <w:r>
        <w:rPr>
          <w:rFonts w:ascii="仿宋" w:eastAsia="仿宋" w:hAnsi="仿宋" w:hint="eastAsia"/>
          <w:sz w:val="30"/>
          <w:szCs w:val="30"/>
        </w:rPr>
        <w:t>。</w:t>
      </w:r>
    </w:p>
    <w:p w14:paraId="71545972" w14:textId="77777777" w:rsidR="006830D7" w:rsidRP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t>2</w:t>
      </w:r>
      <w:r>
        <w:rPr>
          <w:rFonts w:ascii="仿宋" w:eastAsia="仿宋" w:hAnsi="仿宋"/>
          <w:sz w:val="30"/>
          <w:szCs w:val="30"/>
        </w:rPr>
        <w:t>.</w:t>
      </w:r>
      <w:r w:rsidRPr="006830D7">
        <w:rPr>
          <w:rFonts w:ascii="仿宋" w:eastAsia="仿宋" w:hAnsi="仿宋" w:hint="eastAsia"/>
          <w:sz w:val="30"/>
          <w:szCs w:val="30"/>
        </w:rPr>
        <w:t>科研训练入门：如何从大一开启科研之路？如何寻找导师、进入实验室、申报大学生创新创业训练计划项目、参加学科竞赛（如“挑战杯”“互联网</w:t>
      </w:r>
      <w:r w:rsidRPr="006830D7">
        <w:rPr>
          <w:rFonts w:ascii="仿宋" w:eastAsia="仿宋" w:hAnsi="仿宋"/>
          <w:sz w:val="30"/>
          <w:szCs w:val="30"/>
        </w:rPr>
        <w:t>+”、全国大学生化学实验竞赛、化工设计竞赛等）</w:t>
      </w:r>
      <w:r>
        <w:rPr>
          <w:rFonts w:ascii="仿宋" w:eastAsia="仿宋" w:hAnsi="仿宋" w:hint="eastAsia"/>
          <w:sz w:val="30"/>
          <w:szCs w:val="30"/>
        </w:rPr>
        <w:t>。</w:t>
      </w:r>
    </w:p>
    <w:p w14:paraId="4BF85FD4" w14:textId="77777777" w:rsidR="006830D7" w:rsidRP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t>3</w:t>
      </w:r>
      <w:r>
        <w:rPr>
          <w:rFonts w:ascii="仿宋" w:eastAsia="仿宋" w:hAnsi="仿宋"/>
          <w:sz w:val="30"/>
          <w:szCs w:val="30"/>
        </w:rPr>
        <w:t>.</w:t>
      </w:r>
      <w:r w:rsidRPr="006830D7">
        <w:rPr>
          <w:rFonts w:ascii="仿宋" w:eastAsia="仿宋" w:hAnsi="仿宋" w:hint="eastAsia"/>
          <w:sz w:val="30"/>
          <w:szCs w:val="30"/>
        </w:rPr>
        <w:t>时间管理与自我规划：如何在学业、科研、社团活动、社会实践之间找到平衡，避免“大一就卷、大二迷茫”</w:t>
      </w:r>
      <w:r>
        <w:rPr>
          <w:rFonts w:ascii="仿宋" w:eastAsia="仿宋" w:hAnsi="仿宋" w:hint="eastAsia"/>
          <w:sz w:val="30"/>
          <w:szCs w:val="30"/>
        </w:rPr>
        <w:t>。</w:t>
      </w:r>
    </w:p>
    <w:p w14:paraId="128113C5" w14:textId="77777777" w:rsidR="006830D7" w:rsidRP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t>4</w:t>
      </w:r>
      <w:r>
        <w:rPr>
          <w:rFonts w:ascii="仿宋" w:eastAsia="仿宋" w:hAnsi="仿宋"/>
          <w:sz w:val="30"/>
          <w:szCs w:val="30"/>
        </w:rPr>
        <w:t>.</w:t>
      </w:r>
      <w:r w:rsidRPr="006830D7">
        <w:rPr>
          <w:rFonts w:ascii="仿宋" w:eastAsia="仿宋" w:hAnsi="仿宋" w:hint="eastAsia"/>
          <w:sz w:val="30"/>
          <w:szCs w:val="30"/>
        </w:rPr>
        <w:t>学习资源推荐：优质网课、专业书籍、学术公众号、校内学习空间等实用信息</w:t>
      </w:r>
      <w:r>
        <w:rPr>
          <w:rFonts w:ascii="仿宋" w:eastAsia="仿宋" w:hAnsi="仿宋" w:hint="eastAsia"/>
          <w:sz w:val="30"/>
          <w:szCs w:val="30"/>
        </w:rPr>
        <w:t>。</w:t>
      </w:r>
    </w:p>
    <w:p w14:paraId="7CE0388A" w14:textId="77777777" w:rsidR="006830D7" w:rsidRDefault="006830D7" w:rsidP="006830D7">
      <w:pPr>
        <w:ind w:firstLineChars="200" w:firstLine="600"/>
        <w:rPr>
          <w:rFonts w:ascii="仿宋" w:eastAsia="仿宋" w:hAnsi="仿宋" w:hint="eastAsia"/>
          <w:sz w:val="30"/>
          <w:szCs w:val="30"/>
        </w:rPr>
      </w:pPr>
      <w:r>
        <w:rPr>
          <w:rFonts w:ascii="仿宋" w:eastAsia="仿宋" w:hAnsi="仿宋" w:hint="eastAsia"/>
          <w:sz w:val="30"/>
          <w:szCs w:val="30"/>
        </w:rPr>
        <w:t>5</w:t>
      </w:r>
      <w:r>
        <w:rPr>
          <w:rFonts w:ascii="仿宋" w:eastAsia="仿宋" w:hAnsi="仿宋"/>
          <w:sz w:val="30"/>
          <w:szCs w:val="30"/>
        </w:rPr>
        <w:t>.</w:t>
      </w:r>
      <w:r w:rsidRPr="006830D7">
        <w:rPr>
          <w:rFonts w:ascii="仿宋" w:eastAsia="仿宋" w:hAnsi="仿宋" w:hint="eastAsia"/>
          <w:sz w:val="30"/>
          <w:szCs w:val="30"/>
        </w:rPr>
        <w:t>挫折与成长：真实讲述自己在大学期间遇到的困难（如课程挂科、科研受挫、方向迷茫）及应对方式，以真诚拉近距离</w:t>
      </w:r>
      <w:r>
        <w:rPr>
          <w:rFonts w:ascii="仿宋" w:eastAsia="仿宋" w:hAnsi="仿宋" w:hint="eastAsia"/>
          <w:sz w:val="30"/>
          <w:szCs w:val="30"/>
        </w:rPr>
        <w:t>。</w:t>
      </w:r>
    </w:p>
    <w:p w14:paraId="40E60D61" w14:textId="77777777" w:rsidR="00077CBA" w:rsidRPr="006830D7" w:rsidRDefault="00077CBA" w:rsidP="006830D7">
      <w:pPr>
        <w:ind w:firstLineChars="200" w:firstLine="602"/>
        <w:rPr>
          <w:rFonts w:ascii="仿宋" w:eastAsia="仿宋" w:hAnsi="仿宋" w:hint="eastAsia"/>
          <w:sz w:val="30"/>
          <w:szCs w:val="30"/>
        </w:rPr>
      </w:pPr>
      <w:r w:rsidRPr="00077CBA">
        <w:rPr>
          <w:rFonts w:ascii="仿宋" w:eastAsia="仿宋" w:hAnsi="仿宋" w:hint="eastAsia"/>
          <w:b/>
          <w:sz w:val="30"/>
          <w:szCs w:val="30"/>
        </w:rPr>
        <w:t>核心要求——回答“怎么学”：</w:t>
      </w:r>
      <w:r w:rsidRPr="00077CBA">
        <w:rPr>
          <w:rFonts w:ascii="仿宋" w:eastAsia="仿宋" w:hAnsi="仿宋"/>
          <w:sz w:val="30"/>
          <w:szCs w:val="30"/>
        </w:rPr>
        <w:t>朋辈分享的核心价值在于“可复制的方法论”。不是展示“我有多优秀”，而是告诉新生“我用了什么方法、避开了哪些坑、犯了什么错之后才找到方向”。要用同龄人的语言告诉新生：这条路，你走得通。分享结束后须安排“自由约聊”时间——新生可与心仪的学长学姐交换联系方式，建立长期结对咨询关系。</w:t>
      </w:r>
    </w:p>
    <w:p w14:paraId="549C16D5" w14:textId="77777777" w:rsidR="006830D7" w:rsidRDefault="006830D7" w:rsidP="006830D7">
      <w:pPr>
        <w:ind w:firstLineChars="200" w:firstLine="600"/>
        <w:rPr>
          <w:rFonts w:ascii="仿宋" w:eastAsia="仿宋" w:hAnsi="仿宋" w:hint="eastAsia"/>
          <w:sz w:val="30"/>
          <w:szCs w:val="30"/>
        </w:rPr>
      </w:pPr>
      <w:r w:rsidRPr="006830D7">
        <w:rPr>
          <w:rFonts w:ascii="黑体" w:eastAsia="黑体" w:hAnsi="黑体" w:hint="eastAsia"/>
          <w:sz w:val="30"/>
          <w:szCs w:val="30"/>
        </w:rPr>
        <w:t>组织形式：</w:t>
      </w:r>
      <w:r w:rsidRPr="006830D7">
        <w:rPr>
          <w:rFonts w:ascii="仿宋" w:eastAsia="仿宋" w:hAnsi="仿宋" w:hint="eastAsia"/>
          <w:sz w:val="30"/>
          <w:szCs w:val="30"/>
        </w:rPr>
        <w:t>以专业为单位举办“朋辈分享会”，建议采用圆桌对话形式，营造轻松、开放的交流氛围。分享结束后，可安排“自由约聊”时间——新生可与心仪的学长学姐交换联系方式，建立长期结对咨询关系。各系应注意搭配：朋辈分享团成员应兼顾不同类型（如考研上岸型、竞</w:t>
      </w:r>
      <w:r w:rsidRPr="006830D7">
        <w:rPr>
          <w:rFonts w:ascii="仿宋" w:eastAsia="仿宋" w:hAnsi="仿宋" w:hint="eastAsia"/>
          <w:sz w:val="30"/>
          <w:szCs w:val="30"/>
        </w:rPr>
        <w:lastRenderedPageBreak/>
        <w:t>赛达人型、科研新星型、学生骨干型、行业实习型），以展示多元化发展路径，让不同类型的新生都能找到“想成为的自己”。</w:t>
      </w:r>
    </w:p>
    <w:p w14:paraId="0324C5FF" w14:textId="77777777" w:rsidR="00265060" w:rsidRPr="00265060" w:rsidRDefault="00265060" w:rsidP="00265060">
      <w:pPr>
        <w:ind w:firstLineChars="200" w:firstLine="602"/>
        <w:rPr>
          <w:rFonts w:ascii="仿宋" w:eastAsia="仿宋" w:hAnsi="仿宋" w:hint="eastAsia"/>
          <w:b/>
          <w:sz w:val="30"/>
          <w:szCs w:val="30"/>
        </w:rPr>
      </w:pPr>
      <w:r w:rsidRPr="00265060">
        <w:rPr>
          <w:rFonts w:ascii="仿宋" w:eastAsia="仿宋" w:hAnsi="仿宋" w:hint="eastAsia"/>
          <w:b/>
          <w:sz w:val="30"/>
          <w:szCs w:val="30"/>
        </w:rPr>
        <w:t>（</w:t>
      </w:r>
      <w:r w:rsidR="006830D7">
        <w:rPr>
          <w:rFonts w:ascii="仿宋" w:eastAsia="仿宋" w:hAnsi="仿宋" w:hint="eastAsia"/>
          <w:b/>
          <w:sz w:val="30"/>
          <w:szCs w:val="30"/>
        </w:rPr>
        <w:t>五</w:t>
      </w:r>
      <w:r w:rsidRPr="00265060">
        <w:rPr>
          <w:rFonts w:ascii="仿宋" w:eastAsia="仿宋" w:hAnsi="仿宋" w:hint="eastAsia"/>
          <w:b/>
          <w:sz w:val="30"/>
          <w:szCs w:val="30"/>
        </w:rPr>
        <w:t>）师生对话——“围坐话专业”交流活动</w:t>
      </w:r>
    </w:p>
    <w:p w14:paraId="34CC683B" w14:textId="77777777" w:rsidR="00265060" w:rsidRDefault="00077CBA" w:rsidP="00265060">
      <w:pPr>
        <w:ind w:firstLineChars="200" w:firstLine="600"/>
        <w:rPr>
          <w:rFonts w:ascii="仿宋" w:eastAsia="仿宋" w:hAnsi="仿宋" w:hint="eastAsia"/>
          <w:sz w:val="30"/>
          <w:szCs w:val="30"/>
        </w:rPr>
      </w:pPr>
      <w:r w:rsidRPr="00077CBA">
        <w:rPr>
          <w:rFonts w:ascii="仿宋" w:eastAsia="仿宋" w:hAnsi="仿宋" w:hint="eastAsia"/>
          <w:sz w:val="30"/>
          <w:szCs w:val="30"/>
        </w:rPr>
        <w:t>各系推荐</w:t>
      </w:r>
      <w:r w:rsidRPr="00077CBA">
        <w:rPr>
          <w:rFonts w:ascii="仿宋" w:eastAsia="仿宋" w:hAnsi="仿宋"/>
          <w:sz w:val="30"/>
          <w:szCs w:val="30"/>
        </w:rPr>
        <w:t>2-3名骨干教师，结合自身求学与科研经历，以座谈会、茶话会等形式分享专业学习心得。内容可涵盖：个人求学与科研道路上的关键选择、对本专业学科发展的理解与判断、对新生专业学习的建议与期待。</w:t>
      </w:r>
    </w:p>
    <w:p w14:paraId="20C779CD" w14:textId="77777777" w:rsidR="00077CBA" w:rsidRDefault="00077CBA" w:rsidP="00265060">
      <w:pPr>
        <w:ind w:firstLineChars="200" w:firstLine="602"/>
        <w:rPr>
          <w:rFonts w:ascii="仿宋" w:eastAsia="仿宋" w:hAnsi="仿宋" w:hint="eastAsia"/>
          <w:sz w:val="30"/>
          <w:szCs w:val="30"/>
        </w:rPr>
      </w:pPr>
      <w:r w:rsidRPr="00077CBA">
        <w:rPr>
          <w:rFonts w:ascii="仿宋" w:eastAsia="仿宋" w:hAnsi="仿宋" w:hint="eastAsia"/>
          <w:b/>
          <w:sz w:val="30"/>
          <w:szCs w:val="30"/>
        </w:rPr>
        <w:t>核心要求——</w:t>
      </w:r>
      <w:r w:rsidRPr="00077CBA">
        <w:rPr>
          <w:rFonts w:ascii="仿宋" w:eastAsia="仿宋" w:hAnsi="仿宋" w:hint="eastAsia"/>
          <w:sz w:val="30"/>
          <w:szCs w:val="30"/>
        </w:rPr>
        <w:t>三个问题全覆盖、个性化解答：</w:t>
      </w:r>
      <w:r w:rsidRPr="00077CBA">
        <w:rPr>
          <w:rFonts w:ascii="仿宋" w:eastAsia="仿宋" w:hAnsi="仿宋"/>
          <w:sz w:val="30"/>
          <w:szCs w:val="30"/>
        </w:rPr>
        <w:t xml:space="preserve"> 前面四个模块是“大课”，这个模块是“小灶”。要在轻松氛围中让新生提出那些在大课上不敢问的个性化问题——从“我真的适合学这个吗”到“我高中化学不太好还能学好吗”，让教师在对话中逐一回应，帮助新生打消疑虑、建立信心。</w:t>
      </w:r>
    </w:p>
    <w:p w14:paraId="1F987A34" w14:textId="77777777" w:rsidR="00077CBA" w:rsidRPr="00265060" w:rsidRDefault="00077CBA" w:rsidP="00265060">
      <w:pPr>
        <w:ind w:firstLineChars="200" w:firstLine="600"/>
        <w:rPr>
          <w:rFonts w:ascii="仿宋" w:eastAsia="仿宋" w:hAnsi="仿宋" w:hint="eastAsia"/>
          <w:sz w:val="30"/>
          <w:szCs w:val="30"/>
        </w:rPr>
      </w:pPr>
      <w:r w:rsidRPr="00077CBA">
        <w:rPr>
          <w:rFonts w:ascii="仿宋" w:eastAsia="仿宋" w:hAnsi="仿宋" w:hint="eastAsia"/>
          <w:sz w:val="30"/>
          <w:szCs w:val="30"/>
        </w:rPr>
        <w:t>互动要求：设置充足的互动提问时间，活动宜营造轻松氛围，可采用小组围坐形式，降低新生心理距离，提升交流实效。</w:t>
      </w:r>
    </w:p>
    <w:p w14:paraId="3794D05E" w14:textId="77777777" w:rsidR="00265060" w:rsidRPr="00265060" w:rsidRDefault="00265060" w:rsidP="00265060">
      <w:pPr>
        <w:ind w:firstLineChars="200" w:firstLine="602"/>
        <w:rPr>
          <w:rFonts w:ascii="仿宋" w:eastAsia="仿宋" w:hAnsi="仿宋" w:hint="eastAsia"/>
          <w:b/>
          <w:sz w:val="30"/>
          <w:szCs w:val="30"/>
        </w:rPr>
      </w:pPr>
      <w:r w:rsidRPr="00265060">
        <w:rPr>
          <w:rFonts w:ascii="仿宋" w:eastAsia="仿宋" w:hAnsi="仿宋" w:hint="eastAsia"/>
          <w:b/>
          <w:sz w:val="30"/>
          <w:szCs w:val="30"/>
        </w:rPr>
        <w:t>（</w:t>
      </w:r>
      <w:r w:rsidR="00077CBA">
        <w:rPr>
          <w:rFonts w:ascii="仿宋" w:eastAsia="仿宋" w:hAnsi="仿宋" w:hint="eastAsia"/>
          <w:b/>
          <w:sz w:val="30"/>
          <w:szCs w:val="30"/>
        </w:rPr>
        <w:t>六</w:t>
      </w:r>
      <w:r w:rsidRPr="00265060">
        <w:rPr>
          <w:rFonts w:ascii="仿宋" w:eastAsia="仿宋" w:hAnsi="仿宋" w:hint="eastAsia"/>
          <w:b/>
          <w:sz w:val="30"/>
          <w:szCs w:val="30"/>
        </w:rPr>
        <w:t>）行业认知——企业一线沉浸式研学（各系自选）</w:t>
      </w:r>
    </w:p>
    <w:p w14:paraId="630A77D2" w14:textId="77777777" w:rsidR="00077CBA" w:rsidRPr="00077CBA" w:rsidRDefault="00077CBA" w:rsidP="00077CBA">
      <w:pPr>
        <w:ind w:firstLineChars="200" w:firstLine="600"/>
        <w:rPr>
          <w:rFonts w:ascii="仿宋" w:eastAsia="仿宋" w:hAnsi="仿宋" w:hint="eastAsia"/>
          <w:sz w:val="30"/>
          <w:szCs w:val="30"/>
        </w:rPr>
      </w:pPr>
      <w:r w:rsidRPr="00077CBA">
        <w:rPr>
          <w:rFonts w:ascii="仿宋" w:eastAsia="仿宋" w:hAnsi="仿宋" w:hint="eastAsia"/>
          <w:sz w:val="30"/>
          <w:szCs w:val="30"/>
        </w:rPr>
        <w:t>鼓励各系对接校企合作单位，组织新生走进化工园区、制药企业、质检机构等生产一线，由企业技术人员讲解生产工艺流程、行业岗位需求与人才标准。</w:t>
      </w:r>
    </w:p>
    <w:p w14:paraId="23A38CAE" w14:textId="77777777" w:rsidR="00265060" w:rsidRDefault="00077CBA" w:rsidP="00077CBA">
      <w:pPr>
        <w:ind w:firstLineChars="200" w:firstLine="602"/>
        <w:rPr>
          <w:rFonts w:ascii="仿宋" w:eastAsia="仿宋" w:hAnsi="仿宋"/>
          <w:sz w:val="30"/>
          <w:szCs w:val="30"/>
        </w:rPr>
      </w:pPr>
      <w:r w:rsidRPr="00077CBA">
        <w:rPr>
          <w:rFonts w:ascii="仿宋" w:eastAsia="仿宋" w:hAnsi="仿宋" w:hint="eastAsia"/>
          <w:b/>
          <w:sz w:val="30"/>
          <w:szCs w:val="30"/>
        </w:rPr>
        <w:t>核心要求——</w:t>
      </w:r>
      <w:r w:rsidRPr="00077CBA">
        <w:rPr>
          <w:rFonts w:ascii="仿宋" w:eastAsia="仿宋" w:hAnsi="仿宋" w:hint="eastAsia"/>
          <w:sz w:val="30"/>
          <w:szCs w:val="30"/>
        </w:rPr>
        <w:t>让“将来能干什么”变成看得见的画面：</w:t>
      </w:r>
      <w:r w:rsidRPr="00077CBA">
        <w:rPr>
          <w:rFonts w:ascii="仿宋" w:eastAsia="仿宋" w:hAnsi="仿宋"/>
          <w:sz w:val="30"/>
          <w:szCs w:val="30"/>
        </w:rPr>
        <w:t xml:space="preserve"> 有条件的情况下，可邀请在企业工作的校友担任现场讲解或交流嘉宾，增强研学的代入感与亲和力。此项活动可根据教学安排在第一学期内择期开展。</w:t>
      </w:r>
    </w:p>
    <w:p w14:paraId="0448E0F9" w14:textId="77777777" w:rsidR="0016497C" w:rsidRPr="00265060" w:rsidRDefault="0016497C" w:rsidP="00077CBA">
      <w:pPr>
        <w:ind w:firstLineChars="200" w:firstLine="600"/>
        <w:rPr>
          <w:rFonts w:ascii="仿宋" w:eastAsia="仿宋" w:hAnsi="仿宋" w:hint="eastAsia"/>
          <w:sz w:val="30"/>
          <w:szCs w:val="30"/>
        </w:rPr>
      </w:pPr>
    </w:p>
    <w:p w14:paraId="5458BD6F" w14:textId="77777777" w:rsidR="00265060" w:rsidRPr="00265060" w:rsidRDefault="00077CBA" w:rsidP="005F6362">
      <w:pPr>
        <w:spacing w:beforeLines="50" w:before="156" w:afterLines="50" w:after="156"/>
        <w:ind w:firstLineChars="200" w:firstLine="600"/>
        <w:rPr>
          <w:rFonts w:ascii="黑体" w:eastAsia="黑体" w:hAnsi="黑体" w:hint="eastAsia"/>
          <w:sz w:val="30"/>
          <w:szCs w:val="30"/>
        </w:rPr>
      </w:pPr>
      <w:r>
        <w:rPr>
          <w:rFonts w:ascii="黑体" w:eastAsia="黑体" w:hAnsi="黑体" w:hint="eastAsia"/>
          <w:sz w:val="30"/>
          <w:szCs w:val="30"/>
        </w:rPr>
        <w:lastRenderedPageBreak/>
        <w:t>六</w:t>
      </w:r>
      <w:r w:rsidR="00265060" w:rsidRPr="00265060">
        <w:rPr>
          <w:rFonts w:ascii="黑体" w:eastAsia="黑体" w:hAnsi="黑体" w:hint="eastAsia"/>
          <w:sz w:val="30"/>
          <w:szCs w:val="30"/>
        </w:rPr>
        <w:t>、各专业认知教育重点</w:t>
      </w:r>
    </w:p>
    <w:tbl>
      <w:tblPr>
        <w:tblStyle w:val="a3"/>
        <w:tblW w:w="9214" w:type="dxa"/>
        <w:tblInd w:w="137" w:type="dxa"/>
        <w:tblLook w:val="04A0" w:firstRow="1" w:lastRow="0" w:firstColumn="1" w:lastColumn="0" w:noHBand="0" w:noVBand="1"/>
      </w:tblPr>
      <w:tblGrid>
        <w:gridCol w:w="1985"/>
        <w:gridCol w:w="7229"/>
      </w:tblGrid>
      <w:tr w:rsidR="004E0E02" w:rsidRPr="008402DA" w14:paraId="2B7DC194" w14:textId="77777777" w:rsidTr="005E2AAF">
        <w:tc>
          <w:tcPr>
            <w:tcW w:w="1985" w:type="dxa"/>
            <w:vAlign w:val="center"/>
            <w:hideMark/>
          </w:tcPr>
          <w:p w14:paraId="6B683D70" w14:textId="77777777" w:rsidR="004E0E02" w:rsidRPr="00122519" w:rsidRDefault="004E0E02" w:rsidP="00E57297">
            <w:pPr>
              <w:widowControl/>
              <w:spacing w:line="375" w:lineRule="atLeast"/>
              <w:jc w:val="center"/>
              <w:rPr>
                <w:rFonts w:ascii="黑体" w:eastAsia="黑体" w:hAnsi="黑体" w:cs="Segoe UI" w:hint="eastAsia"/>
                <w:kern w:val="0"/>
                <w:sz w:val="24"/>
                <w:szCs w:val="24"/>
              </w:rPr>
            </w:pPr>
            <w:r w:rsidRPr="00122519">
              <w:rPr>
                <w:rFonts w:ascii="黑体" w:eastAsia="黑体" w:hAnsi="黑体" w:cs="Segoe UI"/>
                <w:kern w:val="0"/>
                <w:sz w:val="24"/>
                <w:szCs w:val="24"/>
              </w:rPr>
              <w:t>专业</w:t>
            </w:r>
          </w:p>
        </w:tc>
        <w:tc>
          <w:tcPr>
            <w:tcW w:w="7229" w:type="dxa"/>
            <w:vAlign w:val="center"/>
            <w:hideMark/>
          </w:tcPr>
          <w:p w14:paraId="1909E408" w14:textId="77777777" w:rsidR="004E0E02" w:rsidRPr="00122519" w:rsidRDefault="004E0E02" w:rsidP="00E57297">
            <w:pPr>
              <w:widowControl/>
              <w:spacing w:line="375" w:lineRule="atLeast"/>
              <w:jc w:val="center"/>
              <w:rPr>
                <w:rFonts w:ascii="黑体" w:eastAsia="黑体" w:hAnsi="黑体" w:cs="Segoe UI" w:hint="eastAsia"/>
                <w:kern w:val="0"/>
                <w:sz w:val="24"/>
                <w:szCs w:val="24"/>
              </w:rPr>
            </w:pPr>
            <w:r w:rsidRPr="00122519">
              <w:rPr>
                <w:rFonts w:ascii="黑体" w:eastAsia="黑体" w:hAnsi="黑体" w:cs="Segoe UI"/>
                <w:kern w:val="0"/>
                <w:sz w:val="24"/>
                <w:szCs w:val="24"/>
              </w:rPr>
              <w:t>认知聚焦要点</w:t>
            </w:r>
          </w:p>
        </w:tc>
      </w:tr>
      <w:tr w:rsidR="004E0E02" w:rsidRPr="008402DA" w14:paraId="5CA282FA" w14:textId="77777777" w:rsidTr="005E2AAF">
        <w:tc>
          <w:tcPr>
            <w:tcW w:w="1985" w:type="dxa"/>
            <w:vAlign w:val="center"/>
            <w:hideMark/>
          </w:tcPr>
          <w:p w14:paraId="127806DC" w14:textId="77777777" w:rsidR="004E0E02" w:rsidRPr="00122519" w:rsidRDefault="004E0E02" w:rsidP="00E57297">
            <w:pPr>
              <w:widowControl/>
              <w:spacing w:line="375" w:lineRule="atLeast"/>
              <w:jc w:val="left"/>
              <w:rPr>
                <w:rFonts w:ascii="黑体" w:eastAsia="黑体" w:hAnsi="黑体" w:cs="Segoe UI" w:hint="eastAsia"/>
                <w:kern w:val="0"/>
                <w:sz w:val="24"/>
                <w:szCs w:val="24"/>
              </w:rPr>
            </w:pPr>
            <w:r w:rsidRPr="00122519">
              <w:rPr>
                <w:rFonts w:ascii="黑体" w:eastAsia="黑体" w:hAnsi="黑体" w:cs="Segoe UI"/>
                <w:bCs/>
                <w:kern w:val="0"/>
                <w:sz w:val="24"/>
                <w:szCs w:val="24"/>
              </w:rPr>
              <w:t>化学</w:t>
            </w:r>
          </w:p>
        </w:tc>
        <w:tc>
          <w:tcPr>
            <w:tcW w:w="7229" w:type="dxa"/>
            <w:vAlign w:val="center"/>
            <w:hideMark/>
          </w:tcPr>
          <w:p w14:paraId="21ABF353" w14:textId="77777777" w:rsidR="004E0E02" w:rsidRPr="00122519" w:rsidRDefault="004E0E02" w:rsidP="00E57297">
            <w:pPr>
              <w:widowControl/>
              <w:spacing w:line="375" w:lineRule="atLeast"/>
              <w:jc w:val="left"/>
              <w:rPr>
                <w:rFonts w:ascii="仿宋" w:eastAsia="仿宋" w:hAnsi="仿宋" w:cs="Segoe UI" w:hint="eastAsia"/>
                <w:kern w:val="0"/>
                <w:sz w:val="24"/>
                <w:szCs w:val="24"/>
              </w:rPr>
            </w:pPr>
            <w:r w:rsidRPr="00122519">
              <w:rPr>
                <w:rFonts w:ascii="仿宋" w:eastAsia="仿宋" w:hAnsi="仿宋" w:cs="Segoe UI"/>
                <w:kern w:val="0"/>
                <w:sz w:val="24"/>
                <w:szCs w:val="24"/>
              </w:rPr>
              <w:t>基础科学研究属性、理科思维训练、新材料/药物研发中的基础地位、科研深造路径</w:t>
            </w:r>
          </w:p>
        </w:tc>
      </w:tr>
      <w:tr w:rsidR="004E0E02" w:rsidRPr="008402DA" w14:paraId="273BEAA5" w14:textId="77777777" w:rsidTr="005E2AAF">
        <w:tc>
          <w:tcPr>
            <w:tcW w:w="1985" w:type="dxa"/>
            <w:vAlign w:val="center"/>
            <w:hideMark/>
          </w:tcPr>
          <w:p w14:paraId="6187AA21" w14:textId="77777777" w:rsidR="004E0E02" w:rsidRPr="00122519" w:rsidRDefault="004E0E02" w:rsidP="00E57297">
            <w:pPr>
              <w:widowControl/>
              <w:spacing w:line="375" w:lineRule="atLeast"/>
              <w:jc w:val="left"/>
              <w:rPr>
                <w:rFonts w:ascii="黑体" w:eastAsia="黑体" w:hAnsi="黑体" w:cs="Segoe UI" w:hint="eastAsia"/>
                <w:kern w:val="0"/>
                <w:sz w:val="24"/>
                <w:szCs w:val="24"/>
              </w:rPr>
            </w:pPr>
            <w:r w:rsidRPr="00122519">
              <w:rPr>
                <w:rFonts w:ascii="黑体" w:eastAsia="黑体" w:hAnsi="黑体" w:cs="Segoe UI"/>
                <w:bCs/>
                <w:kern w:val="0"/>
                <w:sz w:val="24"/>
                <w:szCs w:val="24"/>
              </w:rPr>
              <w:t>应用化学</w:t>
            </w:r>
          </w:p>
        </w:tc>
        <w:tc>
          <w:tcPr>
            <w:tcW w:w="7229" w:type="dxa"/>
            <w:vAlign w:val="center"/>
            <w:hideMark/>
          </w:tcPr>
          <w:p w14:paraId="2C9690C0" w14:textId="77777777" w:rsidR="004E0E02" w:rsidRPr="00122519" w:rsidRDefault="004E0E02" w:rsidP="00E57297">
            <w:pPr>
              <w:widowControl/>
              <w:spacing w:line="375" w:lineRule="atLeast"/>
              <w:jc w:val="left"/>
              <w:rPr>
                <w:rFonts w:ascii="仿宋" w:eastAsia="仿宋" w:hAnsi="仿宋" w:cs="Segoe UI" w:hint="eastAsia"/>
                <w:kern w:val="0"/>
                <w:sz w:val="24"/>
                <w:szCs w:val="24"/>
              </w:rPr>
            </w:pPr>
            <w:r w:rsidRPr="00122519">
              <w:rPr>
                <w:rFonts w:ascii="仿宋" w:eastAsia="仿宋" w:hAnsi="仿宋" w:cs="Segoe UI"/>
                <w:kern w:val="0"/>
                <w:sz w:val="24"/>
                <w:szCs w:val="24"/>
              </w:rPr>
              <w:t>“理实结合”特色、精细化工/日用化学品等应用领域、技术开发与产品研发能力</w:t>
            </w:r>
          </w:p>
        </w:tc>
      </w:tr>
      <w:tr w:rsidR="004E0E02" w:rsidRPr="008402DA" w14:paraId="214F342B" w14:textId="77777777" w:rsidTr="005E2AAF">
        <w:tc>
          <w:tcPr>
            <w:tcW w:w="1985" w:type="dxa"/>
            <w:vAlign w:val="center"/>
            <w:hideMark/>
          </w:tcPr>
          <w:p w14:paraId="40A58E10" w14:textId="77777777" w:rsidR="004E0E02" w:rsidRPr="00122519" w:rsidRDefault="004E0E02" w:rsidP="00E57297">
            <w:pPr>
              <w:widowControl/>
              <w:spacing w:line="375" w:lineRule="atLeast"/>
              <w:jc w:val="left"/>
              <w:rPr>
                <w:rFonts w:ascii="黑体" w:eastAsia="黑体" w:hAnsi="黑体" w:cs="Segoe UI" w:hint="eastAsia"/>
                <w:kern w:val="0"/>
                <w:sz w:val="24"/>
                <w:szCs w:val="24"/>
              </w:rPr>
            </w:pPr>
            <w:r w:rsidRPr="00122519">
              <w:rPr>
                <w:rFonts w:ascii="黑体" w:eastAsia="黑体" w:hAnsi="黑体" w:cs="Segoe UI"/>
                <w:bCs/>
                <w:kern w:val="0"/>
                <w:sz w:val="24"/>
                <w:szCs w:val="24"/>
              </w:rPr>
              <w:t>化学工程与工艺</w:t>
            </w:r>
          </w:p>
        </w:tc>
        <w:tc>
          <w:tcPr>
            <w:tcW w:w="7229" w:type="dxa"/>
            <w:vAlign w:val="center"/>
            <w:hideMark/>
          </w:tcPr>
          <w:p w14:paraId="2A47D8A6" w14:textId="77777777" w:rsidR="004E0E02" w:rsidRPr="00122519" w:rsidRDefault="004E0E02" w:rsidP="00E57297">
            <w:pPr>
              <w:widowControl/>
              <w:spacing w:line="375" w:lineRule="atLeast"/>
              <w:jc w:val="left"/>
              <w:rPr>
                <w:rFonts w:ascii="仿宋" w:eastAsia="仿宋" w:hAnsi="仿宋" w:cs="Segoe UI" w:hint="eastAsia"/>
                <w:kern w:val="0"/>
                <w:sz w:val="24"/>
                <w:szCs w:val="24"/>
              </w:rPr>
            </w:pPr>
            <w:r w:rsidRPr="00122519">
              <w:rPr>
                <w:rFonts w:ascii="仿宋" w:eastAsia="仿宋" w:hAnsi="仿宋" w:cs="Segoe UI"/>
                <w:kern w:val="0"/>
                <w:sz w:val="24"/>
                <w:szCs w:val="24"/>
              </w:rPr>
              <w:t>工程思维培养、过程设计与放大、能源化工方向特色、化工工程师职业路径</w:t>
            </w:r>
          </w:p>
        </w:tc>
      </w:tr>
      <w:tr w:rsidR="004E0E02" w:rsidRPr="008402DA" w14:paraId="49B64207" w14:textId="77777777" w:rsidTr="005E2AAF">
        <w:tc>
          <w:tcPr>
            <w:tcW w:w="1985" w:type="dxa"/>
            <w:vAlign w:val="center"/>
            <w:hideMark/>
          </w:tcPr>
          <w:p w14:paraId="313FD8DE" w14:textId="77777777" w:rsidR="004E0E02" w:rsidRPr="00122519" w:rsidRDefault="004E0E02" w:rsidP="00E57297">
            <w:pPr>
              <w:widowControl/>
              <w:spacing w:line="375" w:lineRule="atLeast"/>
              <w:jc w:val="left"/>
              <w:rPr>
                <w:rFonts w:ascii="黑体" w:eastAsia="黑体" w:hAnsi="黑体" w:cs="Segoe UI" w:hint="eastAsia"/>
                <w:kern w:val="0"/>
                <w:sz w:val="24"/>
                <w:szCs w:val="24"/>
              </w:rPr>
            </w:pPr>
            <w:r w:rsidRPr="00122519">
              <w:rPr>
                <w:rFonts w:ascii="黑体" w:eastAsia="黑体" w:hAnsi="黑体" w:cs="Segoe UI"/>
                <w:bCs/>
                <w:kern w:val="0"/>
                <w:sz w:val="24"/>
                <w:szCs w:val="24"/>
              </w:rPr>
              <w:t>制药工程</w:t>
            </w:r>
          </w:p>
        </w:tc>
        <w:tc>
          <w:tcPr>
            <w:tcW w:w="7229" w:type="dxa"/>
            <w:vAlign w:val="center"/>
            <w:hideMark/>
          </w:tcPr>
          <w:p w14:paraId="796F9BBB" w14:textId="77777777" w:rsidR="004E0E02" w:rsidRPr="00122519" w:rsidRDefault="004E0E02" w:rsidP="00E57297">
            <w:pPr>
              <w:widowControl/>
              <w:spacing w:line="375" w:lineRule="atLeast"/>
              <w:jc w:val="left"/>
              <w:rPr>
                <w:rFonts w:ascii="仿宋" w:eastAsia="仿宋" w:hAnsi="仿宋" w:cs="Segoe UI" w:hint="eastAsia"/>
                <w:kern w:val="0"/>
                <w:sz w:val="24"/>
                <w:szCs w:val="24"/>
              </w:rPr>
            </w:pPr>
            <w:r w:rsidRPr="00122519">
              <w:rPr>
                <w:rFonts w:ascii="仿宋" w:eastAsia="仿宋" w:hAnsi="仿宋" w:cs="Segoe UI"/>
                <w:kern w:val="0"/>
                <w:sz w:val="24"/>
                <w:szCs w:val="24"/>
              </w:rPr>
              <w:t>工科与药学交叉、药品研发-生产-质控全链条、服务健康中国战略的使命感</w:t>
            </w:r>
          </w:p>
        </w:tc>
      </w:tr>
    </w:tbl>
    <w:p w14:paraId="700FF25D" w14:textId="77777777" w:rsidR="004E0E02" w:rsidRPr="004E0E02" w:rsidRDefault="00077CBA" w:rsidP="004E0E02">
      <w:pPr>
        <w:ind w:firstLineChars="200" w:firstLine="600"/>
        <w:rPr>
          <w:rFonts w:ascii="黑体" w:eastAsia="黑体" w:hAnsi="黑体" w:hint="eastAsia"/>
          <w:sz w:val="30"/>
          <w:szCs w:val="30"/>
        </w:rPr>
      </w:pPr>
      <w:r>
        <w:rPr>
          <w:rFonts w:ascii="黑体" w:eastAsia="黑体" w:hAnsi="黑体" w:hint="eastAsia"/>
          <w:sz w:val="30"/>
          <w:szCs w:val="30"/>
        </w:rPr>
        <w:t>七</w:t>
      </w:r>
      <w:r w:rsidR="004E0E02" w:rsidRPr="004E0E02">
        <w:rPr>
          <w:rFonts w:ascii="黑体" w:eastAsia="黑体" w:hAnsi="黑体" w:hint="eastAsia"/>
          <w:sz w:val="30"/>
          <w:szCs w:val="30"/>
        </w:rPr>
        <w:t>、工作要求</w:t>
      </w:r>
    </w:p>
    <w:p w14:paraId="2ED1C23D" w14:textId="77777777" w:rsidR="004E0E02" w:rsidRPr="004E0E02" w:rsidRDefault="00077CBA" w:rsidP="004E0E02">
      <w:pPr>
        <w:ind w:firstLineChars="200" w:firstLine="600"/>
        <w:rPr>
          <w:rFonts w:ascii="仿宋" w:eastAsia="仿宋" w:hAnsi="仿宋" w:hint="eastAsia"/>
          <w:sz w:val="30"/>
          <w:szCs w:val="30"/>
        </w:rPr>
      </w:pPr>
      <w:r w:rsidRPr="00077CBA">
        <w:rPr>
          <w:rFonts w:ascii="仿宋" w:eastAsia="仿宋" w:hAnsi="仿宋" w:hint="eastAsia"/>
          <w:sz w:val="30"/>
          <w:szCs w:val="30"/>
        </w:rPr>
        <w:t>（一）提高站位，深刻理解“领进门”的内涵。</w:t>
      </w:r>
      <w:r w:rsidRPr="00077CBA">
        <w:rPr>
          <w:rFonts w:ascii="仿宋" w:eastAsia="仿宋" w:hAnsi="仿宋"/>
          <w:sz w:val="30"/>
          <w:szCs w:val="30"/>
        </w:rPr>
        <w:t>各教学系要充分认识到，专业认知教育不是“把新生召集起来开个会、拍个照、发条新闻”就结束的任务，而是帮助新生完成从“知道专业名字”到“认同专业归属”、从“被动观望”到“主动出发”转变的关键工程。每一次宣讲、每一次参观、每一次对话，都要追问一个问题：“这次活动之后，新生对专业是更清楚了还是更模糊了？是更有动力了还是更无所谓了？”以此作为衡量活动质量的根本标准。</w:t>
      </w:r>
    </w:p>
    <w:p w14:paraId="401559BA" w14:textId="77777777" w:rsidR="004E0E02" w:rsidRPr="004E0E02" w:rsidRDefault="00077CBA" w:rsidP="004E0E02">
      <w:pPr>
        <w:ind w:firstLineChars="200" w:firstLine="600"/>
        <w:rPr>
          <w:rFonts w:ascii="仿宋" w:eastAsia="仿宋" w:hAnsi="仿宋" w:hint="eastAsia"/>
          <w:sz w:val="30"/>
          <w:szCs w:val="30"/>
        </w:rPr>
      </w:pPr>
      <w:r w:rsidRPr="00077CBA">
        <w:rPr>
          <w:rFonts w:ascii="仿宋" w:eastAsia="仿宋" w:hAnsi="仿宋" w:hint="eastAsia"/>
          <w:sz w:val="30"/>
          <w:szCs w:val="30"/>
        </w:rPr>
        <w:t>（二）加强组织领导，压实工作责任。</w:t>
      </w:r>
      <w:r w:rsidRPr="00077CBA">
        <w:rPr>
          <w:rFonts w:ascii="仿宋" w:eastAsia="仿宋" w:hAnsi="仿宋"/>
          <w:sz w:val="30"/>
          <w:szCs w:val="30"/>
        </w:rPr>
        <w:t xml:space="preserve"> 各教学系要高度重视新生专业认知教育工作，系主任为第一责任人。各系须在新生入学前制定详细实施方案，明确各项活动的时间节点、主讲教师与负责人，确保教育活动有序落地、取得实效。</w:t>
      </w:r>
    </w:p>
    <w:p w14:paraId="0E201DEC" w14:textId="77777777" w:rsidR="004E0E02" w:rsidRPr="004E0E02" w:rsidRDefault="00077CBA" w:rsidP="004E0E02">
      <w:pPr>
        <w:ind w:firstLineChars="200" w:firstLine="600"/>
        <w:rPr>
          <w:rFonts w:ascii="仿宋" w:eastAsia="仿宋" w:hAnsi="仿宋" w:hint="eastAsia"/>
          <w:sz w:val="30"/>
          <w:szCs w:val="30"/>
        </w:rPr>
      </w:pPr>
      <w:r w:rsidRPr="00077CBA">
        <w:rPr>
          <w:rFonts w:ascii="仿宋" w:eastAsia="仿宋" w:hAnsi="仿宋" w:hint="eastAsia"/>
          <w:sz w:val="30"/>
          <w:szCs w:val="30"/>
        </w:rPr>
        <w:t>（三）坚持以生为本，突出专业特色。</w:t>
      </w:r>
      <w:r w:rsidRPr="00077CBA">
        <w:rPr>
          <w:rFonts w:ascii="仿宋" w:eastAsia="仿宋" w:hAnsi="仿宋"/>
          <w:sz w:val="30"/>
          <w:szCs w:val="30"/>
        </w:rPr>
        <w:t xml:space="preserve"> 遵循新生成长规律与个性化发展需求，丰富活动形式、优化内容设计。讲解内容须严谨准确、通俗易懂，适合大一新生认知水平；活动过程中加强互动与反馈，及时回应</w:t>
      </w:r>
      <w:r w:rsidRPr="00077CBA">
        <w:rPr>
          <w:rFonts w:ascii="仿宋" w:eastAsia="仿宋" w:hAnsi="仿宋"/>
          <w:sz w:val="30"/>
          <w:szCs w:val="30"/>
        </w:rPr>
        <w:lastRenderedPageBreak/>
        <w:t>学生关切。每个模块都要设计新生“开口提问”或“动手参与”的环节，绝不能搞成“全称灌输、无人互动”的局面。</w:t>
      </w:r>
    </w:p>
    <w:p w14:paraId="0128A90D" w14:textId="0E6E47B5" w:rsidR="00265060" w:rsidRDefault="00516C3B" w:rsidP="004E0E02">
      <w:pPr>
        <w:ind w:firstLineChars="200" w:firstLine="600"/>
        <w:rPr>
          <w:rFonts w:ascii="仿宋" w:eastAsia="仿宋" w:hAnsi="仿宋" w:hint="eastAsia"/>
          <w:sz w:val="30"/>
          <w:szCs w:val="30"/>
        </w:rPr>
      </w:pPr>
      <w:r>
        <w:rPr>
          <w:rFonts w:ascii="仿宋" w:eastAsia="仿宋" w:hAnsi="仿宋" w:hint="eastAsia"/>
          <w:sz w:val="30"/>
          <w:szCs w:val="30"/>
        </w:rPr>
        <w:t>（</w:t>
      </w:r>
      <w:r w:rsidR="00077CBA" w:rsidRPr="00077CBA">
        <w:rPr>
          <w:rFonts w:ascii="仿宋" w:eastAsia="仿宋" w:hAnsi="仿宋" w:hint="eastAsia"/>
          <w:sz w:val="30"/>
          <w:szCs w:val="30"/>
        </w:rPr>
        <w:t>四）统筹协调安排，避免时间冲突。</w:t>
      </w:r>
      <w:r w:rsidR="00077CBA" w:rsidRPr="00077CBA">
        <w:rPr>
          <w:rFonts w:ascii="仿宋" w:eastAsia="仿宋" w:hAnsi="仿宋"/>
          <w:sz w:val="30"/>
          <w:szCs w:val="30"/>
        </w:rPr>
        <w:t xml:space="preserve"> 各系应统筹安排教育计划，务必与学院入学教育整体安排、军训及新生体检等工作进行比对、协调，避免活动时间冲突。</w:t>
      </w:r>
    </w:p>
    <w:p w14:paraId="0FEA01B0" w14:textId="77777777" w:rsidR="00077CBA" w:rsidRDefault="00077CBA" w:rsidP="004E0E02">
      <w:pPr>
        <w:ind w:firstLineChars="200" w:firstLine="600"/>
        <w:rPr>
          <w:rFonts w:ascii="仿宋" w:eastAsia="仿宋" w:hAnsi="仿宋" w:hint="eastAsia"/>
          <w:sz w:val="30"/>
          <w:szCs w:val="30"/>
        </w:rPr>
      </w:pPr>
      <w:r w:rsidRPr="00077CBA">
        <w:rPr>
          <w:rFonts w:ascii="仿宋" w:eastAsia="仿宋" w:hAnsi="仿宋" w:hint="eastAsia"/>
          <w:sz w:val="30"/>
          <w:szCs w:val="30"/>
        </w:rPr>
        <w:t>（五）注重过程记录，强化总结宣传。</w:t>
      </w:r>
      <w:r w:rsidRPr="00077CBA">
        <w:rPr>
          <w:rFonts w:ascii="仿宋" w:eastAsia="仿宋" w:hAnsi="仿宋"/>
          <w:sz w:val="30"/>
          <w:szCs w:val="30"/>
        </w:rPr>
        <w:t xml:space="preserve"> 全部专业教育活动须留存文字、影像资料。活动结束后各系形成图文报道与工作总结，由学院统一进行宣传。各系于首轮集中教育结束后一周内将相关材料报送学院教务办公室备案。特别要注意留存新生在活动中的真实反应记录——哪些提问最集中、哪些环节反响最热烈——这些是评估“领进门”效果的第一手素材。</w:t>
      </w:r>
    </w:p>
    <w:p w14:paraId="1F4F65A1" w14:textId="77777777" w:rsidR="00077CBA" w:rsidRDefault="00077CBA" w:rsidP="004E0E02">
      <w:pPr>
        <w:ind w:firstLineChars="200" w:firstLine="600"/>
        <w:rPr>
          <w:rFonts w:ascii="仿宋" w:eastAsia="仿宋" w:hAnsi="仿宋" w:hint="eastAsia"/>
          <w:sz w:val="30"/>
          <w:szCs w:val="30"/>
        </w:rPr>
      </w:pPr>
      <w:r w:rsidRPr="00077CBA">
        <w:rPr>
          <w:rFonts w:ascii="仿宋" w:eastAsia="仿宋" w:hAnsi="仿宋" w:hint="eastAsia"/>
          <w:sz w:val="30"/>
          <w:szCs w:val="30"/>
        </w:rPr>
        <w:t>（六）凝聚校友力量，发挥朋辈作用，构建育人合力。</w:t>
      </w:r>
      <w:r w:rsidRPr="00077CBA">
        <w:rPr>
          <w:rFonts w:ascii="仿宋" w:eastAsia="仿宋" w:hAnsi="仿宋"/>
          <w:sz w:val="30"/>
          <w:szCs w:val="30"/>
        </w:rPr>
        <w:t xml:space="preserve"> 各系应将校友资源与朋辈榜样作为专业认知教育的重要支撑力量。提前对接联络优秀校友，做好邀请与接待工作；同时遴选组建高年级朋辈分享团，加强分享内容指导。学院鼓励各系在此基础上，逐步建立“校友-朋辈-新生”长效交流机制，将榜样育人融入新生入学教育全过程。</w:t>
      </w:r>
    </w:p>
    <w:p w14:paraId="43FA824E" w14:textId="77777777" w:rsidR="00077CBA" w:rsidRDefault="00077CBA" w:rsidP="004E0E02">
      <w:pPr>
        <w:ind w:firstLineChars="200" w:firstLine="600"/>
        <w:rPr>
          <w:rFonts w:ascii="仿宋" w:eastAsia="仿宋" w:hAnsi="仿宋" w:hint="eastAsia"/>
          <w:sz w:val="30"/>
          <w:szCs w:val="30"/>
        </w:rPr>
      </w:pPr>
      <w:r w:rsidRPr="00077CBA">
        <w:rPr>
          <w:rFonts w:ascii="仿宋" w:eastAsia="仿宋" w:hAnsi="仿宋" w:hint="eastAsia"/>
          <w:sz w:val="30"/>
          <w:szCs w:val="30"/>
        </w:rPr>
        <w:t>（七）留下“钩子”，持续跟进。</w:t>
      </w:r>
      <w:r w:rsidRPr="00077CBA">
        <w:rPr>
          <w:rFonts w:ascii="仿宋" w:eastAsia="仿宋" w:hAnsi="仿宋"/>
          <w:sz w:val="30"/>
          <w:szCs w:val="30"/>
        </w:rPr>
        <w:t xml:space="preserve"> 每一场教育活动结束后，要留下联系方式、留下思考题、留下下一次见面的约定。各系要在第一学期期中组织“专业认知回头看”活动，回应新生经过一段时间学习后产生的新困惑，形成“认知-实践-再认知”的良性循环。</w:t>
      </w:r>
    </w:p>
    <w:p w14:paraId="7C65BDFD" w14:textId="77777777" w:rsidR="004E0E02" w:rsidRPr="004E0E02" w:rsidRDefault="004E0E02" w:rsidP="004E0E02">
      <w:pPr>
        <w:ind w:firstLineChars="200" w:firstLine="600"/>
        <w:rPr>
          <w:rFonts w:ascii="仿宋" w:eastAsia="仿宋" w:hAnsi="仿宋" w:hint="eastAsia"/>
          <w:sz w:val="30"/>
          <w:szCs w:val="30"/>
        </w:rPr>
      </w:pPr>
      <w:r w:rsidRPr="004E0E02">
        <w:rPr>
          <w:rFonts w:ascii="仿宋" w:eastAsia="仿宋" w:hAnsi="仿宋" w:hint="eastAsia"/>
          <w:sz w:val="30"/>
          <w:szCs w:val="30"/>
        </w:rPr>
        <w:t>专业认知教育不是一场活动，而是一个持续的过程。各教学系应以此次集中教育为契机，建立“入学认知—课程浸润—实践深化—毕业反</w:t>
      </w:r>
      <w:r w:rsidRPr="004E0E02">
        <w:rPr>
          <w:rFonts w:ascii="仿宋" w:eastAsia="仿宋" w:hAnsi="仿宋" w:hint="eastAsia"/>
          <w:sz w:val="30"/>
          <w:szCs w:val="30"/>
        </w:rPr>
        <w:lastRenderedPageBreak/>
        <w:t>思”的四年一贯专业认知培养链条，为</w:t>
      </w:r>
      <w:r w:rsidRPr="004E0E02">
        <w:rPr>
          <w:rFonts w:ascii="仿宋" w:eastAsia="仿宋" w:hAnsi="仿宋"/>
          <w:sz w:val="30"/>
          <w:szCs w:val="30"/>
        </w:rPr>
        <w:t>2026级新生的专业学习点亮一盏永不熄灭的明灯。</w:t>
      </w:r>
    </w:p>
    <w:p w14:paraId="66369EB9" w14:textId="77777777" w:rsidR="00077CBA" w:rsidRPr="00077CBA" w:rsidRDefault="00077CBA" w:rsidP="00077CBA">
      <w:pPr>
        <w:ind w:firstLineChars="200" w:firstLine="600"/>
        <w:rPr>
          <w:rFonts w:ascii="仿宋" w:eastAsia="仿宋" w:hAnsi="仿宋" w:hint="eastAsia"/>
          <w:sz w:val="30"/>
          <w:szCs w:val="30"/>
        </w:rPr>
      </w:pPr>
      <w:r w:rsidRPr="00077CBA">
        <w:rPr>
          <w:rFonts w:ascii="仿宋" w:eastAsia="仿宋" w:hAnsi="仿宋" w:hint="eastAsia"/>
          <w:sz w:val="30"/>
          <w:szCs w:val="30"/>
        </w:rPr>
        <w:t>八、材料报送</w:t>
      </w:r>
    </w:p>
    <w:p w14:paraId="58741D4F" w14:textId="77777777" w:rsidR="00077CBA" w:rsidRPr="00077CBA" w:rsidRDefault="00077CBA" w:rsidP="00077CBA">
      <w:pPr>
        <w:ind w:firstLineChars="200" w:firstLine="600"/>
        <w:rPr>
          <w:rFonts w:ascii="仿宋" w:eastAsia="仿宋" w:hAnsi="仿宋" w:hint="eastAsia"/>
          <w:sz w:val="30"/>
          <w:szCs w:val="30"/>
        </w:rPr>
      </w:pPr>
      <w:r>
        <w:rPr>
          <w:rFonts w:ascii="仿宋" w:eastAsia="仿宋" w:hAnsi="仿宋" w:hint="eastAsia"/>
          <w:sz w:val="30"/>
          <w:szCs w:val="30"/>
        </w:rPr>
        <w:t>1</w:t>
      </w:r>
      <w:r>
        <w:rPr>
          <w:rFonts w:ascii="仿宋" w:eastAsia="仿宋" w:hAnsi="仿宋"/>
          <w:sz w:val="30"/>
          <w:szCs w:val="30"/>
        </w:rPr>
        <w:t>.</w:t>
      </w:r>
      <w:r w:rsidRPr="00077CBA">
        <w:rPr>
          <w:rFonts w:ascii="仿宋" w:eastAsia="仿宋" w:hAnsi="仿宋" w:hint="eastAsia"/>
          <w:sz w:val="30"/>
          <w:szCs w:val="30"/>
        </w:rPr>
        <w:t>各教学系于新生报到前一周，将《</w:t>
      </w:r>
      <w:r w:rsidRPr="00077CBA">
        <w:rPr>
          <w:rFonts w:ascii="仿宋" w:eastAsia="仿宋" w:hAnsi="仿宋"/>
          <w:sz w:val="30"/>
          <w:szCs w:val="30"/>
        </w:rPr>
        <w:t>2026级新生专业认知教育实施方案》和《活动安排表》报送学院教务办公室。</w:t>
      </w:r>
    </w:p>
    <w:p w14:paraId="7995546F" w14:textId="77777777" w:rsidR="004E0E02" w:rsidRDefault="00077CBA" w:rsidP="00077CBA">
      <w:pPr>
        <w:ind w:firstLineChars="200" w:firstLine="600"/>
        <w:rPr>
          <w:rFonts w:ascii="仿宋" w:eastAsia="仿宋" w:hAnsi="仿宋" w:hint="eastAsia"/>
          <w:sz w:val="30"/>
          <w:szCs w:val="30"/>
        </w:rPr>
      </w:pPr>
      <w:r>
        <w:rPr>
          <w:rFonts w:ascii="仿宋" w:eastAsia="仿宋" w:hAnsi="仿宋" w:hint="eastAsia"/>
          <w:sz w:val="30"/>
          <w:szCs w:val="30"/>
        </w:rPr>
        <w:t>2</w:t>
      </w:r>
      <w:r>
        <w:rPr>
          <w:rFonts w:ascii="仿宋" w:eastAsia="仿宋" w:hAnsi="仿宋"/>
          <w:sz w:val="30"/>
          <w:szCs w:val="30"/>
        </w:rPr>
        <w:t>.</w:t>
      </w:r>
      <w:r w:rsidRPr="00077CBA">
        <w:rPr>
          <w:rFonts w:ascii="仿宋" w:eastAsia="仿宋" w:hAnsi="仿宋" w:hint="eastAsia"/>
          <w:sz w:val="30"/>
          <w:szCs w:val="30"/>
        </w:rPr>
        <w:t>首轮集中教育活动结束后一周内，提交活动图文总结报告（电子版及纸质版）。总结报告中须包含对新生反馈意见的梳理与分析，以及后续跟进计划。</w:t>
      </w:r>
    </w:p>
    <w:p w14:paraId="70D52660" w14:textId="77777777" w:rsidR="001936BF" w:rsidRDefault="001936BF" w:rsidP="00265060">
      <w:pPr>
        <w:ind w:firstLineChars="200" w:firstLine="602"/>
        <w:rPr>
          <w:rFonts w:ascii="仿宋" w:eastAsia="仿宋" w:hAnsi="仿宋" w:hint="eastAsia"/>
          <w:b/>
          <w:sz w:val="30"/>
          <w:szCs w:val="30"/>
        </w:rPr>
      </w:pPr>
    </w:p>
    <w:p w14:paraId="1D8B2396" w14:textId="77777777" w:rsidR="000B229C" w:rsidRDefault="000B229C" w:rsidP="00265060">
      <w:pPr>
        <w:ind w:firstLineChars="200" w:firstLine="602"/>
        <w:rPr>
          <w:rFonts w:ascii="仿宋" w:eastAsia="仿宋" w:hAnsi="仿宋" w:hint="eastAsia"/>
          <w:b/>
          <w:sz w:val="30"/>
          <w:szCs w:val="30"/>
        </w:rPr>
      </w:pPr>
    </w:p>
    <w:p w14:paraId="3C76F952" w14:textId="77777777" w:rsidR="000B229C" w:rsidRDefault="000B229C" w:rsidP="00265060">
      <w:pPr>
        <w:ind w:firstLineChars="200" w:firstLine="602"/>
        <w:rPr>
          <w:rFonts w:ascii="仿宋" w:eastAsia="仿宋" w:hAnsi="仿宋" w:hint="eastAsia"/>
          <w:b/>
          <w:sz w:val="30"/>
          <w:szCs w:val="30"/>
        </w:rPr>
      </w:pPr>
    </w:p>
    <w:p w14:paraId="435E39AE" w14:textId="77777777" w:rsidR="000B229C" w:rsidRDefault="000B229C" w:rsidP="00265060">
      <w:pPr>
        <w:ind w:firstLineChars="200" w:firstLine="602"/>
        <w:rPr>
          <w:rFonts w:ascii="仿宋" w:eastAsia="仿宋" w:hAnsi="仿宋" w:hint="eastAsia"/>
          <w:b/>
          <w:sz w:val="30"/>
          <w:szCs w:val="30"/>
        </w:rPr>
      </w:pPr>
    </w:p>
    <w:p w14:paraId="3ABE666A" w14:textId="77777777" w:rsidR="000B229C" w:rsidRDefault="000B229C" w:rsidP="00265060">
      <w:pPr>
        <w:ind w:firstLineChars="200" w:firstLine="602"/>
        <w:rPr>
          <w:rFonts w:ascii="仿宋" w:eastAsia="仿宋" w:hAnsi="仿宋" w:hint="eastAsia"/>
          <w:b/>
          <w:sz w:val="30"/>
          <w:szCs w:val="30"/>
        </w:rPr>
      </w:pPr>
    </w:p>
    <w:p w14:paraId="01392149" w14:textId="77777777" w:rsidR="000B229C" w:rsidRDefault="000B229C" w:rsidP="00265060">
      <w:pPr>
        <w:ind w:firstLineChars="200" w:firstLine="602"/>
        <w:rPr>
          <w:rFonts w:ascii="仿宋" w:eastAsia="仿宋" w:hAnsi="仿宋" w:hint="eastAsia"/>
          <w:b/>
          <w:sz w:val="30"/>
          <w:szCs w:val="30"/>
        </w:rPr>
      </w:pPr>
    </w:p>
    <w:p w14:paraId="6F96FCD4" w14:textId="77777777" w:rsidR="00516C3B" w:rsidRDefault="00516C3B" w:rsidP="00265060">
      <w:pPr>
        <w:ind w:firstLineChars="200" w:firstLine="602"/>
        <w:rPr>
          <w:rFonts w:ascii="仿宋" w:eastAsia="仿宋" w:hAnsi="仿宋" w:hint="eastAsia"/>
          <w:b/>
          <w:sz w:val="30"/>
          <w:szCs w:val="30"/>
        </w:rPr>
      </w:pPr>
    </w:p>
    <w:p w14:paraId="7E8F0CA8" w14:textId="77777777" w:rsidR="00516C3B" w:rsidRDefault="00516C3B" w:rsidP="00265060">
      <w:pPr>
        <w:ind w:firstLineChars="200" w:firstLine="602"/>
        <w:rPr>
          <w:rFonts w:ascii="仿宋" w:eastAsia="仿宋" w:hAnsi="仿宋" w:hint="eastAsia"/>
          <w:b/>
          <w:sz w:val="30"/>
          <w:szCs w:val="30"/>
        </w:rPr>
      </w:pPr>
    </w:p>
    <w:p w14:paraId="0F47A623" w14:textId="77777777" w:rsidR="00516C3B" w:rsidRDefault="00516C3B" w:rsidP="00265060">
      <w:pPr>
        <w:ind w:firstLineChars="200" w:firstLine="602"/>
        <w:rPr>
          <w:rFonts w:ascii="仿宋" w:eastAsia="仿宋" w:hAnsi="仿宋" w:hint="eastAsia"/>
          <w:b/>
          <w:sz w:val="30"/>
          <w:szCs w:val="30"/>
        </w:rPr>
      </w:pPr>
    </w:p>
    <w:p w14:paraId="580F9816" w14:textId="77777777" w:rsidR="00516C3B" w:rsidRDefault="00516C3B" w:rsidP="00265060">
      <w:pPr>
        <w:ind w:firstLineChars="200" w:firstLine="602"/>
        <w:rPr>
          <w:rFonts w:ascii="仿宋" w:eastAsia="仿宋" w:hAnsi="仿宋" w:hint="eastAsia"/>
          <w:b/>
          <w:sz w:val="30"/>
          <w:szCs w:val="30"/>
        </w:rPr>
      </w:pPr>
    </w:p>
    <w:p w14:paraId="65B95DA5" w14:textId="77777777" w:rsidR="00516C3B" w:rsidRDefault="00516C3B" w:rsidP="00265060">
      <w:pPr>
        <w:ind w:firstLineChars="200" w:firstLine="602"/>
        <w:rPr>
          <w:rFonts w:ascii="仿宋" w:eastAsia="仿宋" w:hAnsi="仿宋" w:hint="eastAsia"/>
          <w:b/>
          <w:sz w:val="30"/>
          <w:szCs w:val="30"/>
        </w:rPr>
      </w:pPr>
    </w:p>
    <w:p w14:paraId="26DED5F1" w14:textId="77777777" w:rsidR="00516C3B" w:rsidRDefault="00516C3B" w:rsidP="00265060">
      <w:pPr>
        <w:ind w:firstLineChars="200" w:firstLine="602"/>
        <w:rPr>
          <w:rFonts w:ascii="仿宋" w:eastAsia="仿宋" w:hAnsi="仿宋" w:hint="eastAsia"/>
          <w:b/>
          <w:sz w:val="30"/>
          <w:szCs w:val="30"/>
        </w:rPr>
      </w:pPr>
    </w:p>
    <w:p w14:paraId="31DA3C1E" w14:textId="77777777" w:rsidR="00516C3B" w:rsidRDefault="00516C3B" w:rsidP="00265060">
      <w:pPr>
        <w:ind w:firstLineChars="200" w:firstLine="602"/>
        <w:rPr>
          <w:rFonts w:ascii="仿宋" w:eastAsia="仿宋" w:hAnsi="仿宋" w:hint="eastAsia"/>
          <w:b/>
          <w:sz w:val="30"/>
          <w:szCs w:val="30"/>
        </w:rPr>
      </w:pPr>
    </w:p>
    <w:p w14:paraId="46B2A7A1" w14:textId="77777777" w:rsidR="00516C3B" w:rsidRDefault="00516C3B" w:rsidP="00265060">
      <w:pPr>
        <w:ind w:firstLineChars="200" w:firstLine="602"/>
        <w:rPr>
          <w:rFonts w:ascii="仿宋" w:eastAsia="仿宋" w:hAnsi="仿宋" w:hint="eastAsia"/>
          <w:b/>
          <w:sz w:val="30"/>
          <w:szCs w:val="30"/>
        </w:rPr>
      </w:pPr>
    </w:p>
    <w:p w14:paraId="275EB968" w14:textId="7AEB61AF" w:rsidR="00516C3B" w:rsidRPr="00516C3B" w:rsidRDefault="00516C3B" w:rsidP="00265060">
      <w:pPr>
        <w:ind w:firstLineChars="200" w:firstLine="600"/>
        <w:rPr>
          <w:rFonts w:ascii="仿宋" w:eastAsia="仿宋" w:hAnsi="仿宋" w:hint="eastAsia"/>
          <w:sz w:val="30"/>
          <w:szCs w:val="30"/>
        </w:rPr>
      </w:pPr>
      <w:r w:rsidRPr="00516C3B">
        <w:rPr>
          <w:rFonts w:ascii="仿宋" w:eastAsia="仿宋" w:hAnsi="仿宋"/>
          <w:sz w:val="30"/>
          <w:szCs w:val="30"/>
        </w:rPr>
        <w:lastRenderedPageBreak/>
        <w:t>附件</w:t>
      </w:r>
      <w:r>
        <w:rPr>
          <w:rFonts w:ascii="仿宋" w:eastAsia="仿宋" w:hAnsi="仿宋" w:hint="eastAsia"/>
          <w:sz w:val="30"/>
          <w:szCs w:val="30"/>
        </w:rPr>
        <w:t>2</w:t>
      </w:r>
      <w:r w:rsidR="0016497C">
        <w:rPr>
          <w:rFonts w:ascii="仿宋" w:eastAsia="仿宋" w:hAnsi="仿宋" w:hint="eastAsia"/>
          <w:sz w:val="30"/>
          <w:szCs w:val="30"/>
        </w:rPr>
        <w:t>：</w:t>
      </w:r>
    </w:p>
    <w:p w14:paraId="0D661D99" w14:textId="5575E854" w:rsidR="00AD1D6B" w:rsidRPr="00AD1D6B" w:rsidRDefault="004E0E02" w:rsidP="00265060">
      <w:pPr>
        <w:ind w:firstLineChars="200" w:firstLine="600"/>
        <w:rPr>
          <w:rFonts w:ascii="黑体" w:eastAsia="黑体" w:hAnsi="黑体" w:hint="eastAsia"/>
          <w:sz w:val="30"/>
          <w:szCs w:val="30"/>
        </w:rPr>
      </w:pPr>
      <w:r w:rsidRPr="00AD1D6B">
        <w:rPr>
          <w:rFonts w:ascii="黑体" w:eastAsia="黑体" w:hAnsi="黑体" w:hint="eastAsia"/>
          <w:sz w:val="30"/>
          <w:szCs w:val="30"/>
        </w:rPr>
        <w:t>专业认知速览卡</w:t>
      </w:r>
      <w:r w:rsidR="007B30C6">
        <w:rPr>
          <w:rFonts w:ascii="黑体" w:eastAsia="黑体" w:hAnsi="黑体" w:hint="eastAsia"/>
          <w:sz w:val="30"/>
          <w:szCs w:val="30"/>
        </w:rPr>
        <w:t>：</w:t>
      </w:r>
      <w:r w:rsidR="00AD1D6B" w:rsidRPr="00AD1D6B">
        <w:rPr>
          <w:rFonts w:ascii="黑体" w:eastAsia="黑体" w:hAnsi="黑体" w:hint="eastAsia"/>
          <w:sz w:val="30"/>
          <w:szCs w:val="30"/>
        </w:rPr>
        <w:t>化学</w:t>
      </w:r>
    </w:p>
    <w:p w14:paraId="218A1F45" w14:textId="73092BC9" w:rsidR="004E0E02" w:rsidRPr="004E0E02" w:rsidRDefault="004E0E02" w:rsidP="00265060">
      <w:pPr>
        <w:ind w:firstLineChars="200" w:firstLine="600"/>
        <w:rPr>
          <w:rFonts w:ascii="仿宋" w:eastAsia="仿宋" w:hAnsi="仿宋" w:hint="eastAsia"/>
          <w:sz w:val="30"/>
          <w:szCs w:val="30"/>
        </w:rPr>
      </w:pPr>
      <w:r w:rsidRPr="00122519">
        <w:rPr>
          <w:rFonts w:ascii="黑体" w:eastAsia="黑体" w:hAnsi="黑体" w:hint="eastAsia"/>
          <w:sz w:val="30"/>
          <w:szCs w:val="30"/>
        </w:rPr>
        <w:t>1</w:t>
      </w:r>
      <w:r w:rsidRPr="00122519">
        <w:rPr>
          <w:rFonts w:ascii="黑体" w:eastAsia="黑体" w:hAnsi="黑体"/>
          <w:sz w:val="30"/>
          <w:szCs w:val="30"/>
        </w:rPr>
        <w:t>.</w:t>
      </w:r>
      <w:r w:rsidR="00580546" w:rsidRPr="00122519">
        <w:rPr>
          <w:rFonts w:ascii="黑体" w:eastAsia="黑体" w:hAnsi="黑体"/>
          <w:sz w:val="30"/>
          <w:szCs w:val="30"/>
        </w:rPr>
        <w:t>一句话说清专业：</w:t>
      </w:r>
      <w:r w:rsidR="00580546" w:rsidRPr="00580546">
        <w:rPr>
          <w:rFonts w:ascii="仿宋" w:eastAsia="仿宋" w:hAnsi="仿宋"/>
          <w:sz w:val="30"/>
          <w:szCs w:val="30"/>
        </w:rPr>
        <w:t>探索物质世界的奥秘，从原子分子层面理解万物本质——化学是自然科学的核心基础学科，研究物质的组成、结构、性质及变化规律。</w:t>
      </w:r>
    </w:p>
    <w:p w14:paraId="4ADE65BE" w14:textId="0B39F893" w:rsidR="004E0E02" w:rsidRDefault="004E0E02" w:rsidP="00265060">
      <w:pPr>
        <w:ind w:firstLineChars="200" w:firstLine="600"/>
        <w:rPr>
          <w:rFonts w:ascii="仿宋" w:eastAsia="仿宋" w:hAnsi="仿宋" w:hint="eastAsia"/>
          <w:sz w:val="30"/>
          <w:szCs w:val="30"/>
        </w:rPr>
      </w:pPr>
      <w:r w:rsidRPr="00122519">
        <w:rPr>
          <w:rFonts w:ascii="黑体" w:eastAsia="黑体" w:hAnsi="黑体" w:hint="eastAsia"/>
          <w:sz w:val="30"/>
          <w:szCs w:val="30"/>
        </w:rPr>
        <w:t>2</w:t>
      </w:r>
      <w:r w:rsidRPr="00122519">
        <w:rPr>
          <w:rFonts w:ascii="黑体" w:eastAsia="黑体" w:hAnsi="黑体"/>
          <w:sz w:val="30"/>
          <w:szCs w:val="30"/>
        </w:rPr>
        <w:t>.</w:t>
      </w:r>
      <w:r w:rsidRPr="00122519">
        <w:rPr>
          <w:rFonts w:ascii="黑体" w:eastAsia="黑体" w:hAnsi="黑体" w:hint="eastAsia"/>
          <w:sz w:val="30"/>
          <w:szCs w:val="30"/>
        </w:rPr>
        <w:t>培养目标</w:t>
      </w:r>
      <w:r w:rsidR="00580546" w:rsidRPr="00122519">
        <w:rPr>
          <w:rFonts w:ascii="黑体" w:eastAsia="黑体" w:hAnsi="黑体" w:hint="eastAsia"/>
          <w:sz w:val="30"/>
          <w:szCs w:val="30"/>
        </w:rPr>
        <w:t>：</w:t>
      </w:r>
      <w:r w:rsidR="00580546" w:rsidRPr="00580546">
        <w:rPr>
          <w:rFonts w:ascii="仿宋" w:eastAsia="仿宋" w:hAnsi="仿宋"/>
          <w:sz w:val="30"/>
          <w:szCs w:val="30"/>
        </w:rPr>
        <w:t>培养具有良好的师德修养与教育情怀，掌握扎实的化学理论知识和实验技能，熟悉现代教育理论、教学技能和前沿教学方法，具有教育教学、创新、人工智能应用于化学教育和研究的能力，具备良好的沟通协作、自我反思、自我发展的意识和能力，在化学教学、教研与管理中发挥重要作用的中学化学骨干教师，以及从事制药、新能源、材料研发等相关领域的技术人才。</w:t>
      </w:r>
    </w:p>
    <w:p w14:paraId="50F21565" w14:textId="0D3E1132" w:rsidR="004E0E02" w:rsidRDefault="004E0E02" w:rsidP="00265060">
      <w:pPr>
        <w:ind w:firstLineChars="200" w:firstLine="600"/>
        <w:rPr>
          <w:rFonts w:ascii="仿宋" w:eastAsia="仿宋" w:hAnsi="仿宋" w:hint="eastAsia"/>
          <w:sz w:val="30"/>
          <w:szCs w:val="30"/>
        </w:rPr>
      </w:pPr>
      <w:r w:rsidRPr="00122519">
        <w:rPr>
          <w:rFonts w:ascii="黑体" w:eastAsia="黑体" w:hAnsi="黑体" w:hint="eastAsia"/>
          <w:sz w:val="30"/>
          <w:szCs w:val="30"/>
        </w:rPr>
        <w:t>3</w:t>
      </w:r>
      <w:r w:rsidRPr="00122519">
        <w:rPr>
          <w:rFonts w:ascii="黑体" w:eastAsia="黑体" w:hAnsi="黑体"/>
          <w:sz w:val="30"/>
          <w:szCs w:val="30"/>
        </w:rPr>
        <w:t>.</w:t>
      </w:r>
      <w:r w:rsidRPr="00122519">
        <w:rPr>
          <w:rFonts w:ascii="黑体" w:eastAsia="黑体" w:hAnsi="黑体" w:hint="eastAsia"/>
          <w:sz w:val="30"/>
          <w:szCs w:val="30"/>
        </w:rPr>
        <w:t>核心课程</w:t>
      </w:r>
      <w:r w:rsidR="00012E83" w:rsidRPr="00122519">
        <w:rPr>
          <w:rFonts w:ascii="黑体" w:eastAsia="黑体" w:hAnsi="黑体" w:hint="eastAsia"/>
          <w:sz w:val="30"/>
          <w:szCs w:val="30"/>
        </w:rPr>
        <w:t>：</w:t>
      </w:r>
      <w:r w:rsidR="00580546" w:rsidRPr="00580546">
        <w:rPr>
          <w:rFonts w:ascii="仿宋" w:eastAsia="仿宋" w:hAnsi="仿宋"/>
          <w:sz w:val="30"/>
          <w:szCs w:val="30"/>
        </w:rPr>
        <w:t>无机化学、有机化学、分析化学、物理化学、结构化学、无机化学实验、有机化学实验、分析化学实验、物理化学实验、人工智能+中学化学教育、中学化学教学与实践、化学发展与安全概论等。</w:t>
      </w:r>
    </w:p>
    <w:p w14:paraId="58ADED2C" w14:textId="74ADCB73" w:rsidR="00265060" w:rsidRDefault="004E0E02" w:rsidP="00580546">
      <w:pPr>
        <w:ind w:firstLineChars="200" w:firstLine="600"/>
        <w:rPr>
          <w:rFonts w:ascii="仿宋" w:eastAsia="仿宋" w:hAnsi="仿宋" w:hint="eastAsia"/>
          <w:sz w:val="30"/>
          <w:szCs w:val="30"/>
        </w:rPr>
      </w:pPr>
      <w:r w:rsidRPr="00122519">
        <w:rPr>
          <w:rFonts w:ascii="黑体" w:eastAsia="黑体" w:hAnsi="黑体" w:hint="eastAsia"/>
          <w:sz w:val="30"/>
          <w:szCs w:val="30"/>
        </w:rPr>
        <w:t>4</w:t>
      </w:r>
      <w:r w:rsidRPr="00122519">
        <w:rPr>
          <w:rFonts w:ascii="黑体" w:eastAsia="黑体" w:hAnsi="黑体"/>
          <w:sz w:val="30"/>
          <w:szCs w:val="30"/>
        </w:rPr>
        <w:t>.</w:t>
      </w:r>
      <w:r w:rsidRPr="00122519">
        <w:rPr>
          <w:rFonts w:ascii="黑体" w:eastAsia="黑体" w:hAnsi="黑体" w:hint="eastAsia"/>
          <w:sz w:val="30"/>
          <w:szCs w:val="30"/>
        </w:rPr>
        <w:t>典型就业岗位</w:t>
      </w:r>
      <w:r w:rsidR="00012E83" w:rsidRPr="00122519">
        <w:rPr>
          <w:rFonts w:ascii="黑体" w:eastAsia="黑体" w:hAnsi="黑体" w:hint="eastAsia"/>
          <w:sz w:val="30"/>
          <w:szCs w:val="30"/>
        </w:rPr>
        <w:t>：</w:t>
      </w:r>
      <w:r w:rsidR="00580546" w:rsidRPr="00580546">
        <w:rPr>
          <w:rFonts w:ascii="仿宋" w:eastAsia="仿宋" w:hAnsi="仿宋" w:hint="eastAsia"/>
          <w:sz w:val="30"/>
          <w:szCs w:val="30"/>
        </w:rPr>
        <w:t>中学化学教师</w:t>
      </w:r>
      <w:r w:rsidR="007B30C6">
        <w:rPr>
          <w:rFonts w:ascii="仿宋" w:eastAsia="仿宋" w:hAnsi="仿宋" w:hint="eastAsia"/>
          <w:sz w:val="30"/>
          <w:szCs w:val="30"/>
        </w:rPr>
        <w:t>，</w:t>
      </w:r>
      <w:r w:rsidR="00580546" w:rsidRPr="00580546">
        <w:rPr>
          <w:rFonts w:ascii="仿宋" w:eastAsia="仿宋" w:hAnsi="仿宋" w:hint="eastAsia"/>
          <w:sz w:val="30"/>
          <w:szCs w:val="30"/>
        </w:rPr>
        <w:t>科研院所研究人员/助理</w:t>
      </w:r>
      <w:r w:rsidR="007B30C6">
        <w:rPr>
          <w:rFonts w:ascii="仿宋" w:eastAsia="仿宋" w:hAnsi="仿宋" w:hint="eastAsia"/>
          <w:sz w:val="30"/>
          <w:szCs w:val="30"/>
        </w:rPr>
        <w:t>，</w:t>
      </w:r>
      <w:r w:rsidR="00580546" w:rsidRPr="00580546">
        <w:rPr>
          <w:rFonts w:ascii="仿宋" w:eastAsia="仿宋" w:hAnsi="仿宋" w:hint="eastAsia"/>
          <w:sz w:val="30"/>
          <w:szCs w:val="30"/>
        </w:rPr>
        <w:t>化学/材料/医药企业研发工程师</w:t>
      </w:r>
      <w:r w:rsidR="007B30C6">
        <w:rPr>
          <w:rFonts w:ascii="仿宋" w:eastAsia="仿宋" w:hAnsi="仿宋" w:hint="eastAsia"/>
          <w:sz w:val="30"/>
          <w:szCs w:val="30"/>
        </w:rPr>
        <w:t>，</w:t>
      </w:r>
      <w:r w:rsidR="00580546" w:rsidRPr="00580546">
        <w:rPr>
          <w:rFonts w:ascii="仿宋" w:eastAsia="仿宋" w:hAnsi="仿宋" w:hint="eastAsia"/>
          <w:sz w:val="30"/>
          <w:szCs w:val="30"/>
        </w:rPr>
        <w:t>质检机构分析检测工程师</w:t>
      </w:r>
      <w:r w:rsidR="007B30C6">
        <w:rPr>
          <w:rFonts w:ascii="仿宋" w:eastAsia="仿宋" w:hAnsi="仿宋" w:hint="eastAsia"/>
          <w:sz w:val="30"/>
          <w:szCs w:val="30"/>
        </w:rPr>
        <w:t>，</w:t>
      </w:r>
      <w:r w:rsidR="00580546" w:rsidRPr="00580546">
        <w:rPr>
          <w:rFonts w:ascii="仿宋" w:eastAsia="仿宋" w:hAnsi="仿宋" w:hint="eastAsia"/>
          <w:sz w:val="30"/>
          <w:szCs w:val="30"/>
        </w:rPr>
        <w:t>考公、考编</w:t>
      </w:r>
      <w:r w:rsidR="007B30C6">
        <w:rPr>
          <w:rFonts w:ascii="仿宋" w:eastAsia="仿宋" w:hAnsi="仿宋" w:hint="eastAsia"/>
          <w:sz w:val="30"/>
          <w:szCs w:val="30"/>
        </w:rPr>
        <w:t>，</w:t>
      </w:r>
      <w:r w:rsidR="00580546" w:rsidRPr="00580546">
        <w:rPr>
          <w:rFonts w:ascii="仿宋" w:eastAsia="仿宋" w:hAnsi="仿宋" w:hint="eastAsia"/>
          <w:sz w:val="30"/>
          <w:szCs w:val="30"/>
        </w:rPr>
        <w:t>继续深造（考研/出国）</w:t>
      </w:r>
    </w:p>
    <w:p w14:paraId="237098E9" w14:textId="1BAB2DD7" w:rsidR="00CA77BC" w:rsidRDefault="004E0E02" w:rsidP="00CA77BC">
      <w:pPr>
        <w:ind w:firstLineChars="200" w:firstLine="600"/>
        <w:rPr>
          <w:rFonts w:ascii="仿宋" w:eastAsia="仿宋" w:hAnsi="仿宋" w:hint="eastAsia"/>
          <w:sz w:val="30"/>
          <w:szCs w:val="30"/>
        </w:rPr>
      </w:pPr>
      <w:r w:rsidRPr="00122519">
        <w:rPr>
          <w:rFonts w:ascii="黑体" w:eastAsia="黑体" w:hAnsi="黑体" w:hint="eastAsia"/>
          <w:sz w:val="30"/>
          <w:szCs w:val="30"/>
        </w:rPr>
        <w:t>5</w:t>
      </w:r>
      <w:r w:rsidRPr="00122519">
        <w:rPr>
          <w:rFonts w:ascii="黑体" w:eastAsia="黑体" w:hAnsi="黑体"/>
          <w:sz w:val="30"/>
          <w:szCs w:val="30"/>
        </w:rPr>
        <w:t>.</w:t>
      </w:r>
      <w:r w:rsidRPr="00122519">
        <w:rPr>
          <w:rFonts w:ascii="黑体" w:eastAsia="黑体" w:hAnsi="黑体" w:hint="eastAsia"/>
          <w:sz w:val="30"/>
          <w:szCs w:val="30"/>
        </w:rPr>
        <w:t>一个行业数据</w:t>
      </w:r>
      <w:r w:rsidRPr="00122519">
        <w:rPr>
          <w:rFonts w:ascii="黑体" w:eastAsia="黑体" w:hAnsi="黑体"/>
          <w:sz w:val="30"/>
          <w:szCs w:val="30"/>
        </w:rPr>
        <w:t>/趋势</w:t>
      </w:r>
      <w:r w:rsidR="00012E83" w:rsidRPr="00122519">
        <w:rPr>
          <w:rFonts w:ascii="黑体" w:eastAsia="黑体" w:hAnsi="黑体" w:hint="eastAsia"/>
          <w:sz w:val="30"/>
          <w:szCs w:val="30"/>
        </w:rPr>
        <w:t>：</w:t>
      </w:r>
      <w:r w:rsidR="00012E83" w:rsidRPr="00012E83">
        <w:rPr>
          <w:rFonts w:ascii="仿宋" w:eastAsia="仿宋" w:hAnsi="仿宋" w:hint="eastAsia"/>
          <w:sz w:val="30"/>
          <w:szCs w:val="30"/>
        </w:rPr>
        <w:t>化学学科</w:t>
      </w:r>
      <w:r w:rsidR="00012E83" w:rsidRPr="00012E83">
        <w:rPr>
          <w:rFonts w:ascii="仿宋" w:eastAsia="仿宋" w:hAnsi="仿宋"/>
          <w:sz w:val="30"/>
          <w:szCs w:val="30"/>
        </w:rPr>
        <w:t>2022年已进入ESI全球排名前1%。新材料行业人才需求持续旺盛，预计2026年先进材料领域职位数同比增长超三成，“十五五”期间绿色化工、新能源、新材料等领域正成为人才招聘重点方向。</w:t>
      </w:r>
    </w:p>
    <w:p w14:paraId="31A6FA03" w14:textId="4797C89F" w:rsidR="00012E83" w:rsidRDefault="007B30C6" w:rsidP="00CA77BC">
      <w:pPr>
        <w:ind w:firstLineChars="200" w:firstLine="600"/>
        <w:rPr>
          <w:rFonts w:ascii="仿宋" w:eastAsia="仿宋" w:hAnsi="仿宋" w:hint="eastAsia"/>
          <w:sz w:val="30"/>
          <w:szCs w:val="30"/>
        </w:rPr>
      </w:pPr>
      <w:r w:rsidRPr="007B30C6">
        <w:rPr>
          <w:rFonts w:ascii="Segoe UI Emoji" w:eastAsia="仿宋" w:hAnsi="Segoe UI Emoji" w:cs="Segoe UI Emoji"/>
          <w:sz w:val="30"/>
          <w:szCs w:val="30"/>
        </w:rPr>
        <w:t>💡</w:t>
      </w:r>
      <w:r w:rsidR="001936BF" w:rsidRPr="001936BF">
        <w:rPr>
          <w:rFonts w:ascii="仿宋" w:eastAsia="仿宋" w:hAnsi="仿宋"/>
          <w:sz w:val="30"/>
          <w:szCs w:val="30"/>
        </w:rPr>
        <w:t xml:space="preserve"> 学制：四年 | 授予学位：理学学士</w:t>
      </w:r>
    </w:p>
    <w:p w14:paraId="410EB355" w14:textId="45E41514" w:rsidR="00AD1D6B" w:rsidRPr="001936BF" w:rsidRDefault="001936BF" w:rsidP="007B30C6">
      <w:pPr>
        <w:spacing w:beforeLines="50" w:before="156" w:afterLines="50" w:after="156"/>
        <w:ind w:firstLineChars="200" w:firstLine="600"/>
        <w:rPr>
          <w:rFonts w:ascii="黑体" w:eastAsia="黑体" w:hAnsi="黑体" w:hint="eastAsia"/>
          <w:sz w:val="30"/>
          <w:szCs w:val="30"/>
        </w:rPr>
      </w:pPr>
      <w:r w:rsidRPr="001936BF">
        <w:rPr>
          <w:rFonts w:ascii="黑体" w:eastAsia="黑体" w:hAnsi="黑体" w:hint="eastAsia"/>
          <w:sz w:val="30"/>
          <w:szCs w:val="30"/>
        </w:rPr>
        <w:lastRenderedPageBreak/>
        <w:t>专业认知速览卡</w:t>
      </w:r>
      <w:r w:rsidR="007B30C6">
        <w:rPr>
          <w:rFonts w:ascii="黑体" w:eastAsia="黑体" w:hAnsi="黑体" w:hint="eastAsia"/>
          <w:sz w:val="30"/>
          <w:szCs w:val="30"/>
        </w:rPr>
        <w:t>：</w:t>
      </w:r>
      <w:r w:rsidRPr="001936BF">
        <w:rPr>
          <w:rFonts w:ascii="黑体" w:eastAsia="黑体" w:hAnsi="黑体" w:hint="eastAsia"/>
          <w:sz w:val="30"/>
          <w:szCs w:val="30"/>
        </w:rPr>
        <w:t>应用化学</w:t>
      </w:r>
    </w:p>
    <w:p w14:paraId="68F120FA" w14:textId="77777777"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1.一句话讲清专业：应用化学聚焦电化学，研究电能和化学能相互转化的规律，并将其用于电池、电解、腐蚀防护、电镀等工程实际场景。</w:t>
      </w:r>
    </w:p>
    <w:p w14:paraId="058B0B30" w14:textId="77777777"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2.培养目标：本专业培养具有科学与人文素养、国际视野、创新精神、职业道德、社会责任感和良好心理素质，具备坚实的自然科学、工程基础和应用电化学专业知识，具有较强的工程实践、工程设计和研发创新能力，能在应用电化学领域及相关行业，从事产品研发、工艺设计和生产技术管理等工作的德智体美劳全面发展的创新型应用人才。本专业为湖南省普通高校“十三五”综合改革试点专业。</w:t>
      </w:r>
    </w:p>
    <w:p w14:paraId="4238E749" w14:textId="77777777"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3.核心课程：无机化学、分析化学、有机化学、物理化学、仪器分析、化工原理、化学电源设计与制造工艺学、电化学设备与工程设计、电化学工程基础、电化学测试技术等。</w:t>
      </w:r>
    </w:p>
    <w:p w14:paraId="5FC7310C" w14:textId="109498EE"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4.典型就业岗位：电池材料（正、负极、电解液）企业生产、研发工程师</w:t>
      </w:r>
      <w:r>
        <w:rPr>
          <w:rFonts w:ascii="仿宋" w:eastAsia="仿宋" w:hAnsi="仿宋" w:hint="eastAsia"/>
          <w:sz w:val="30"/>
          <w:szCs w:val="30"/>
        </w:rPr>
        <w:t>；</w:t>
      </w:r>
      <w:r w:rsidRPr="004B78AF">
        <w:rPr>
          <w:rFonts w:ascii="仿宋" w:eastAsia="仿宋" w:hAnsi="仿宋" w:hint="eastAsia"/>
          <w:sz w:val="30"/>
          <w:szCs w:val="30"/>
        </w:rPr>
        <w:t>电芯制造、储能集成开发工程师</w:t>
      </w:r>
      <w:r>
        <w:rPr>
          <w:rFonts w:ascii="仿宋" w:eastAsia="仿宋" w:hAnsi="仿宋" w:hint="eastAsia"/>
          <w:sz w:val="30"/>
          <w:szCs w:val="30"/>
        </w:rPr>
        <w:t>；</w:t>
      </w:r>
      <w:r w:rsidRPr="004B78AF">
        <w:rPr>
          <w:rFonts w:ascii="仿宋" w:eastAsia="仿宋" w:hAnsi="仿宋" w:hint="eastAsia"/>
          <w:sz w:val="30"/>
          <w:szCs w:val="30"/>
        </w:rPr>
        <w:t>电池回收技术工程师</w:t>
      </w:r>
      <w:r>
        <w:rPr>
          <w:rFonts w:ascii="仿宋" w:eastAsia="仿宋" w:hAnsi="仿宋" w:hint="eastAsia"/>
          <w:sz w:val="30"/>
          <w:szCs w:val="30"/>
        </w:rPr>
        <w:t>；</w:t>
      </w:r>
      <w:r w:rsidRPr="004B78AF">
        <w:rPr>
          <w:rFonts w:ascii="仿宋" w:eastAsia="仿宋" w:hAnsi="仿宋" w:hint="eastAsia"/>
          <w:sz w:val="30"/>
          <w:szCs w:val="30"/>
        </w:rPr>
        <w:t>电化学工程企业生产、研发工程师</w:t>
      </w:r>
      <w:r>
        <w:rPr>
          <w:rFonts w:ascii="仿宋" w:eastAsia="仿宋" w:hAnsi="仿宋" w:hint="eastAsia"/>
          <w:sz w:val="30"/>
          <w:szCs w:val="30"/>
        </w:rPr>
        <w:t>；</w:t>
      </w:r>
      <w:r w:rsidRPr="004B78AF">
        <w:rPr>
          <w:rFonts w:ascii="仿宋" w:eastAsia="仿宋" w:hAnsi="仿宋" w:hint="eastAsia"/>
          <w:sz w:val="30"/>
          <w:szCs w:val="30"/>
        </w:rPr>
        <w:t>继续深造（考研/出国）</w:t>
      </w:r>
    </w:p>
    <w:p w14:paraId="77B17B24" w14:textId="77777777" w:rsidR="004B78AF" w:rsidRPr="004B78AF" w:rsidRDefault="004B78AF" w:rsidP="004B78AF">
      <w:pPr>
        <w:ind w:firstLineChars="200" w:firstLine="600"/>
        <w:rPr>
          <w:rFonts w:ascii="仿宋" w:eastAsia="仿宋" w:hAnsi="仿宋" w:hint="eastAsia"/>
          <w:sz w:val="30"/>
          <w:szCs w:val="30"/>
        </w:rPr>
      </w:pPr>
      <w:r w:rsidRPr="004B78AF">
        <w:rPr>
          <w:rFonts w:ascii="仿宋" w:eastAsia="仿宋" w:hAnsi="仿宋" w:hint="eastAsia"/>
          <w:sz w:val="30"/>
          <w:szCs w:val="30"/>
        </w:rPr>
        <w:t>5.一个行业数据/趋势：应用化学专业近三年平均就业率达96%以上。随着绿色发展、生态保护、新材料产业等国家重点领域的蓬勃发展，应用化学专业人才需求持续旺盛，新能源电池材料企业急需专业人才补充。</w:t>
      </w:r>
    </w:p>
    <w:p w14:paraId="6D55630A" w14:textId="6ECDFAF4" w:rsidR="001936BF" w:rsidRDefault="004B78AF" w:rsidP="004B78AF">
      <w:pPr>
        <w:ind w:firstLineChars="200" w:firstLine="600"/>
        <w:rPr>
          <w:rFonts w:ascii="仿宋" w:eastAsia="仿宋" w:hAnsi="仿宋" w:hint="eastAsia"/>
          <w:sz w:val="30"/>
          <w:szCs w:val="30"/>
        </w:rPr>
      </w:pPr>
      <w:r w:rsidRPr="004B78AF">
        <w:rPr>
          <w:rFonts w:ascii="Segoe UI Emoji" w:eastAsia="仿宋" w:hAnsi="Segoe UI Emoji" w:cs="Segoe UI Emoji"/>
          <w:sz w:val="30"/>
          <w:szCs w:val="30"/>
        </w:rPr>
        <w:t>💡</w:t>
      </w:r>
      <w:r w:rsidRPr="004B78AF">
        <w:rPr>
          <w:rFonts w:ascii="仿宋" w:eastAsia="仿宋" w:hAnsi="仿宋" w:hint="eastAsia"/>
          <w:sz w:val="30"/>
          <w:szCs w:val="30"/>
        </w:rPr>
        <w:t xml:space="preserve"> 学制：四年 | 授予学位：工学学士</w:t>
      </w:r>
    </w:p>
    <w:p w14:paraId="3490BD40" w14:textId="77777777" w:rsidR="00516C3B" w:rsidRDefault="00516C3B" w:rsidP="004B78AF">
      <w:pPr>
        <w:ind w:firstLineChars="200" w:firstLine="600"/>
        <w:rPr>
          <w:rFonts w:ascii="仿宋" w:eastAsia="仿宋" w:hAnsi="仿宋" w:hint="eastAsia"/>
          <w:sz w:val="30"/>
          <w:szCs w:val="30"/>
        </w:rPr>
      </w:pPr>
    </w:p>
    <w:p w14:paraId="6ADA39A5" w14:textId="77777777" w:rsidR="00516C3B" w:rsidRDefault="00516C3B" w:rsidP="004B78AF">
      <w:pPr>
        <w:ind w:firstLineChars="200" w:firstLine="600"/>
        <w:rPr>
          <w:rFonts w:ascii="仿宋" w:eastAsia="仿宋" w:hAnsi="仿宋" w:hint="eastAsia"/>
          <w:sz w:val="30"/>
          <w:szCs w:val="30"/>
        </w:rPr>
      </w:pPr>
    </w:p>
    <w:p w14:paraId="19C8F073" w14:textId="77777777" w:rsidR="00516C3B" w:rsidRDefault="00516C3B" w:rsidP="004B78AF">
      <w:pPr>
        <w:ind w:firstLineChars="200" w:firstLine="600"/>
        <w:rPr>
          <w:rFonts w:ascii="仿宋" w:eastAsia="仿宋" w:hAnsi="仿宋" w:hint="eastAsia"/>
          <w:sz w:val="30"/>
          <w:szCs w:val="30"/>
        </w:rPr>
      </w:pPr>
    </w:p>
    <w:p w14:paraId="51EEC9A2" w14:textId="39A74881" w:rsidR="001936BF" w:rsidRPr="001936BF" w:rsidRDefault="001936BF" w:rsidP="007B30C6">
      <w:pPr>
        <w:spacing w:beforeLines="50" w:before="156" w:afterLines="50" w:after="156"/>
        <w:ind w:firstLineChars="200" w:firstLine="600"/>
        <w:rPr>
          <w:rFonts w:ascii="黑体" w:eastAsia="黑体" w:hAnsi="黑体" w:hint="eastAsia"/>
          <w:sz w:val="30"/>
          <w:szCs w:val="30"/>
        </w:rPr>
      </w:pPr>
      <w:r w:rsidRPr="001936BF">
        <w:rPr>
          <w:rFonts w:ascii="黑体" w:eastAsia="黑体" w:hAnsi="黑体" w:hint="eastAsia"/>
          <w:sz w:val="30"/>
          <w:szCs w:val="30"/>
        </w:rPr>
        <w:lastRenderedPageBreak/>
        <w:t>专业认知速览卡</w:t>
      </w:r>
      <w:r w:rsidR="007B30C6">
        <w:rPr>
          <w:rFonts w:ascii="黑体" w:eastAsia="黑体" w:hAnsi="黑体" w:hint="eastAsia"/>
          <w:sz w:val="30"/>
          <w:szCs w:val="30"/>
        </w:rPr>
        <w:t>：</w:t>
      </w:r>
      <w:r w:rsidRPr="001936BF">
        <w:rPr>
          <w:rFonts w:ascii="黑体" w:eastAsia="黑体" w:hAnsi="黑体" w:hint="eastAsia"/>
          <w:sz w:val="30"/>
          <w:szCs w:val="30"/>
        </w:rPr>
        <w:t>化学工程与工艺</w:t>
      </w:r>
    </w:p>
    <w:p w14:paraId="01A07E0B" w14:textId="77777777"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1.一句话说清专业：</w:t>
      </w:r>
      <w:r w:rsidRPr="007B30C6">
        <w:rPr>
          <w:rFonts w:ascii="仿宋" w:eastAsia="仿宋" w:hAnsi="仿宋" w:hint="eastAsia"/>
          <w:sz w:val="30"/>
          <w:szCs w:val="30"/>
        </w:rPr>
        <w:t>将实验室里的1克变成工厂里的10吨——化学工程与工艺专业研究如何将实验室的化学成果通过工程放大，应用到大规模工业化生产中，并获得产品。</w:t>
      </w:r>
    </w:p>
    <w:p w14:paraId="05100E3E" w14:textId="77777777"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2.培养目标：</w:t>
      </w:r>
      <w:r w:rsidRPr="007B30C6">
        <w:rPr>
          <w:rFonts w:ascii="仿宋" w:eastAsia="仿宋" w:hAnsi="仿宋" w:hint="eastAsia"/>
          <w:sz w:val="30"/>
          <w:szCs w:val="30"/>
        </w:rPr>
        <w:t>掌握化学工程与工艺专业知识，具备扎实的实践能力和工程素养，能在化工、能源、医药、材料、环保等行业从事工程设计、技术开发、科学研究、生产管理等工作的复合型创新创业人才。本专业为国家一流本科专业、教育部“卓越计划”实施专业、 “十二五”综合改革试点专业，已通过教育部工程教育认证。</w:t>
      </w:r>
    </w:p>
    <w:p w14:paraId="53FF1460" w14:textId="77777777"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3.核心课程：</w:t>
      </w:r>
      <w:r w:rsidRPr="007B30C6">
        <w:rPr>
          <w:rFonts w:ascii="仿宋" w:eastAsia="仿宋" w:hAnsi="仿宋" w:hint="eastAsia"/>
          <w:sz w:val="30"/>
          <w:szCs w:val="30"/>
        </w:rPr>
        <w:t>化工原理、化工热力学、化学反应工程、化工分离工程、化学工艺学、化工设计、化工设备机械基础、化工仪表及自动化、化工安全与环保等。</w:t>
      </w:r>
    </w:p>
    <w:p w14:paraId="7240BA46" w14:textId="4BCD1EFC"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4.典型就业岗位：</w:t>
      </w:r>
      <w:r w:rsidRPr="007B30C6">
        <w:rPr>
          <w:rFonts w:ascii="仿宋" w:eastAsia="仿宋" w:hAnsi="仿宋" w:hint="eastAsia"/>
          <w:sz w:val="30"/>
          <w:szCs w:val="30"/>
        </w:rPr>
        <w:t>研发工程师</w:t>
      </w:r>
      <w:r>
        <w:rPr>
          <w:rFonts w:ascii="仿宋" w:eastAsia="仿宋" w:hAnsi="仿宋" w:hint="eastAsia"/>
          <w:sz w:val="30"/>
          <w:szCs w:val="30"/>
        </w:rPr>
        <w:t>；</w:t>
      </w:r>
      <w:r w:rsidRPr="007B30C6">
        <w:rPr>
          <w:rFonts w:ascii="仿宋" w:eastAsia="仿宋" w:hAnsi="仿宋" w:hint="eastAsia"/>
          <w:sz w:val="30"/>
          <w:szCs w:val="30"/>
        </w:rPr>
        <w:t>化工/能源/医药/材料等企业工程师</w:t>
      </w:r>
      <w:r>
        <w:rPr>
          <w:rFonts w:ascii="仿宋" w:eastAsia="仿宋" w:hAnsi="仿宋" w:hint="eastAsia"/>
          <w:sz w:val="30"/>
          <w:szCs w:val="30"/>
        </w:rPr>
        <w:t>；</w:t>
      </w:r>
      <w:r w:rsidRPr="007B30C6">
        <w:rPr>
          <w:rFonts w:ascii="仿宋" w:eastAsia="仿宋" w:hAnsi="仿宋" w:hint="eastAsia"/>
          <w:sz w:val="30"/>
          <w:szCs w:val="30"/>
        </w:rPr>
        <w:t>化工设计院设计师</w:t>
      </w:r>
      <w:r>
        <w:rPr>
          <w:rFonts w:ascii="仿宋" w:eastAsia="仿宋" w:hAnsi="仿宋" w:hint="eastAsia"/>
          <w:sz w:val="30"/>
          <w:szCs w:val="30"/>
        </w:rPr>
        <w:t>；</w:t>
      </w:r>
      <w:r w:rsidRPr="007B30C6">
        <w:rPr>
          <w:rFonts w:ascii="仿宋" w:eastAsia="仿宋" w:hAnsi="仿宋" w:hint="eastAsia"/>
          <w:sz w:val="30"/>
          <w:szCs w:val="30"/>
        </w:rPr>
        <w:t>生产/技术管理工程师</w:t>
      </w:r>
      <w:r>
        <w:rPr>
          <w:rFonts w:ascii="仿宋" w:eastAsia="仿宋" w:hAnsi="仿宋" w:hint="eastAsia"/>
          <w:sz w:val="30"/>
          <w:szCs w:val="30"/>
        </w:rPr>
        <w:t>；</w:t>
      </w:r>
      <w:r w:rsidRPr="007B30C6">
        <w:rPr>
          <w:rFonts w:ascii="仿宋" w:eastAsia="仿宋" w:hAnsi="仿宋" w:hint="eastAsia"/>
          <w:sz w:val="30"/>
          <w:szCs w:val="30"/>
        </w:rPr>
        <w:t>安全环保工程师</w:t>
      </w:r>
    </w:p>
    <w:p w14:paraId="383712A1" w14:textId="77777777" w:rsidR="007B30C6" w:rsidRPr="007B30C6" w:rsidRDefault="007B30C6" w:rsidP="007B30C6">
      <w:pPr>
        <w:ind w:firstLineChars="200" w:firstLine="600"/>
        <w:rPr>
          <w:rFonts w:ascii="仿宋" w:eastAsia="仿宋" w:hAnsi="仿宋" w:hint="eastAsia"/>
          <w:sz w:val="30"/>
          <w:szCs w:val="30"/>
        </w:rPr>
      </w:pPr>
      <w:r w:rsidRPr="00122519">
        <w:rPr>
          <w:rFonts w:ascii="黑体" w:eastAsia="黑体" w:hAnsi="黑体" w:hint="eastAsia"/>
          <w:sz w:val="30"/>
          <w:szCs w:val="30"/>
        </w:rPr>
        <w:t>5.一个行业数据/趋势：</w:t>
      </w:r>
      <w:r w:rsidRPr="007B30C6">
        <w:rPr>
          <w:rFonts w:ascii="仿宋" w:eastAsia="仿宋" w:hAnsi="仿宋" w:hint="eastAsia"/>
          <w:sz w:val="30"/>
          <w:szCs w:val="30"/>
        </w:rPr>
        <w:t>在国家“双碳”目标引领下，化工新材料、新能源、高端制造、生物医药等产业高速发展，绿色化工、智能化工、高端精细化工等领域人才缺口巨大。本专业毕业生就业领域广泛，覆盖高端化工、能源石化、医药与日化、环保低碳、新能源、智能制造、航空航天等国家战略性产业。</w:t>
      </w:r>
    </w:p>
    <w:p w14:paraId="533928FC" w14:textId="33D2866D" w:rsidR="001936BF" w:rsidRDefault="007B30C6" w:rsidP="007B30C6">
      <w:pPr>
        <w:ind w:firstLineChars="200" w:firstLine="600"/>
        <w:rPr>
          <w:rFonts w:ascii="仿宋" w:eastAsia="仿宋" w:hAnsi="仿宋" w:hint="eastAsia"/>
          <w:sz w:val="30"/>
          <w:szCs w:val="30"/>
        </w:rPr>
      </w:pPr>
      <w:r w:rsidRPr="007B30C6">
        <w:rPr>
          <w:rFonts w:ascii="Segoe UI Emoji" w:eastAsia="仿宋" w:hAnsi="Segoe UI Emoji" w:cs="Segoe UI Emoji"/>
          <w:sz w:val="30"/>
          <w:szCs w:val="30"/>
        </w:rPr>
        <w:t>💡</w:t>
      </w:r>
      <w:r w:rsidRPr="007B30C6">
        <w:rPr>
          <w:rFonts w:ascii="仿宋" w:eastAsia="仿宋" w:hAnsi="仿宋" w:hint="eastAsia"/>
          <w:sz w:val="30"/>
          <w:szCs w:val="30"/>
        </w:rPr>
        <w:t xml:space="preserve"> </w:t>
      </w:r>
      <w:r w:rsidRPr="00122519">
        <w:rPr>
          <w:rFonts w:ascii="黑体" w:eastAsia="黑体" w:hAnsi="黑体" w:hint="eastAsia"/>
          <w:sz w:val="30"/>
          <w:szCs w:val="30"/>
        </w:rPr>
        <w:t>学制：</w:t>
      </w:r>
      <w:r w:rsidRPr="007B30C6">
        <w:rPr>
          <w:rFonts w:ascii="仿宋" w:eastAsia="仿宋" w:hAnsi="仿宋" w:hint="eastAsia"/>
          <w:sz w:val="30"/>
          <w:szCs w:val="30"/>
        </w:rPr>
        <w:t xml:space="preserve">四年 | </w:t>
      </w:r>
      <w:r w:rsidRPr="00122519">
        <w:rPr>
          <w:rFonts w:ascii="黑体" w:eastAsia="黑体" w:hAnsi="黑体" w:hint="eastAsia"/>
          <w:sz w:val="30"/>
          <w:szCs w:val="30"/>
        </w:rPr>
        <w:t>授予学位：</w:t>
      </w:r>
      <w:r w:rsidRPr="007B30C6">
        <w:rPr>
          <w:rFonts w:ascii="仿宋" w:eastAsia="仿宋" w:hAnsi="仿宋" w:hint="eastAsia"/>
          <w:sz w:val="30"/>
          <w:szCs w:val="30"/>
        </w:rPr>
        <w:t>工学学士</w:t>
      </w:r>
    </w:p>
    <w:p w14:paraId="52DD1735" w14:textId="77777777" w:rsidR="007B30C6" w:rsidRDefault="007B30C6" w:rsidP="007B30C6">
      <w:pPr>
        <w:ind w:firstLineChars="200" w:firstLine="600"/>
        <w:rPr>
          <w:rFonts w:ascii="仿宋" w:eastAsia="仿宋" w:hAnsi="仿宋" w:hint="eastAsia"/>
          <w:sz w:val="30"/>
          <w:szCs w:val="30"/>
        </w:rPr>
      </w:pPr>
    </w:p>
    <w:p w14:paraId="7C9C9E01" w14:textId="77777777" w:rsidR="007B30C6" w:rsidRPr="001936BF" w:rsidRDefault="007B30C6" w:rsidP="007B30C6">
      <w:pPr>
        <w:ind w:firstLineChars="200" w:firstLine="600"/>
        <w:rPr>
          <w:rFonts w:ascii="仿宋" w:eastAsia="仿宋" w:hAnsi="仿宋" w:hint="eastAsia"/>
          <w:sz w:val="30"/>
          <w:szCs w:val="30"/>
        </w:rPr>
      </w:pPr>
    </w:p>
    <w:p w14:paraId="4EF9FF2E" w14:textId="7B56374B" w:rsidR="001936BF" w:rsidRPr="001936BF" w:rsidRDefault="001936BF" w:rsidP="001936BF">
      <w:pPr>
        <w:spacing w:beforeLines="50" w:before="156" w:afterLines="50" w:after="156"/>
        <w:ind w:firstLineChars="200" w:firstLine="600"/>
        <w:rPr>
          <w:rFonts w:ascii="黑体" w:eastAsia="黑体" w:hAnsi="黑体" w:hint="eastAsia"/>
          <w:sz w:val="30"/>
          <w:szCs w:val="30"/>
        </w:rPr>
      </w:pPr>
      <w:r w:rsidRPr="001936BF">
        <w:rPr>
          <w:rFonts w:ascii="黑体" w:eastAsia="黑体" w:hAnsi="黑体" w:hint="eastAsia"/>
          <w:sz w:val="30"/>
          <w:szCs w:val="30"/>
        </w:rPr>
        <w:lastRenderedPageBreak/>
        <w:t>专业认知速览卡（</w:t>
      </w:r>
      <w:r w:rsidR="007B30C6">
        <w:rPr>
          <w:rFonts w:ascii="黑体" w:eastAsia="黑体" w:hAnsi="黑体" w:hint="eastAsia"/>
          <w:sz w:val="30"/>
          <w:szCs w:val="30"/>
        </w:rPr>
        <w:t>四</w:t>
      </w:r>
      <w:r w:rsidRPr="001936BF">
        <w:rPr>
          <w:rFonts w:ascii="黑体" w:eastAsia="黑体" w:hAnsi="黑体" w:hint="eastAsia"/>
          <w:sz w:val="30"/>
          <w:szCs w:val="30"/>
        </w:rPr>
        <w:t>）</w:t>
      </w:r>
    </w:p>
    <w:p w14:paraId="67BF76AD" w14:textId="77777777" w:rsidR="001936BF" w:rsidRPr="001936BF" w:rsidRDefault="001936BF" w:rsidP="001936BF">
      <w:pPr>
        <w:ind w:firstLineChars="200" w:firstLine="600"/>
        <w:rPr>
          <w:rFonts w:ascii="黑体" w:eastAsia="黑体" w:hAnsi="黑体" w:hint="eastAsia"/>
          <w:sz w:val="30"/>
          <w:szCs w:val="30"/>
        </w:rPr>
      </w:pPr>
      <w:r w:rsidRPr="001936BF">
        <w:rPr>
          <w:rFonts w:ascii="黑体" w:eastAsia="黑体" w:hAnsi="黑体" w:hint="eastAsia"/>
          <w:sz w:val="30"/>
          <w:szCs w:val="30"/>
        </w:rPr>
        <w:t>制药工程</w:t>
      </w:r>
    </w:p>
    <w:p w14:paraId="3738CB6D" w14:textId="77777777"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1</w:t>
      </w:r>
      <w:r w:rsidRPr="00122519">
        <w:rPr>
          <w:rFonts w:ascii="黑体" w:eastAsia="黑体" w:hAnsi="黑体"/>
          <w:sz w:val="30"/>
          <w:szCs w:val="30"/>
        </w:rPr>
        <w:t>.</w:t>
      </w:r>
      <w:r w:rsidRPr="00122519">
        <w:rPr>
          <w:rFonts w:ascii="黑体" w:eastAsia="黑体" w:hAnsi="黑体" w:hint="eastAsia"/>
          <w:sz w:val="30"/>
          <w:szCs w:val="30"/>
        </w:rPr>
        <w:t>一句话说清专业：</w:t>
      </w:r>
      <w:r w:rsidRPr="001936BF">
        <w:rPr>
          <w:rFonts w:ascii="仿宋" w:eastAsia="仿宋" w:hAnsi="仿宋" w:hint="eastAsia"/>
          <w:sz w:val="30"/>
          <w:szCs w:val="30"/>
        </w:rPr>
        <w:t>“懂医精药、能工善研”——制药工程是化学、药学与工程学的交叉学科，培养药物研发、生产与质量控制的全链条工程技术人才。</w:t>
      </w:r>
    </w:p>
    <w:p w14:paraId="18E0E2C0" w14:textId="77777777"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2</w:t>
      </w:r>
      <w:r w:rsidRPr="00122519">
        <w:rPr>
          <w:rFonts w:ascii="黑体" w:eastAsia="黑体" w:hAnsi="黑体"/>
          <w:sz w:val="30"/>
          <w:szCs w:val="30"/>
        </w:rPr>
        <w:t>.</w:t>
      </w:r>
      <w:r w:rsidRPr="00122519">
        <w:rPr>
          <w:rFonts w:ascii="黑体" w:eastAsia="黑体" w:hAnsi="黑体" w:hint="eastAsia"/>
          <w:sz w:val="30"/>
          <w:szCs w:val="30"/>
        </w:rPr>
        <w:t>培养目标：</w:t>
      </w:r>
      <w:r w:rsidRPr="001936BF">
        <w:rPr>
          <w:rFonts w:ascii="仿宋" w:eastAsia="仿宋" w:hAnsi="仿宋" w:hint="eastAsia"/>
          <w:sz w:val="30"/>
          <w:szCs w:val="30"/>
        </w:rPr>
        <w:t>培养掌握化学、药学及工程学基本理论与专业知识，具备药物研发、工艺设计、生产管理、质量监控及解决复杂工程问题能力的高素质应用型人才。本专业为湖南省一流本科专业建设点。</w:t>
      </w:r>
    </w:p>
    <w:p w14:paraId="0667A48A" w14:textId="3778FEE2"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3</w:t>
      </w:r>
      <w:r w:rsidRPr="00122519">
        <w:rPr>
          <w:rFonts w:ascii="黑体" w:eastAsia="黑体" w:hAnsi="黑体"/>
          <w:sz w:val="30"/>
          <w:szCs w:val="30"/>
        </w:rPr>
        <w:t>.</w:t>
      </w:r>
      <w:r w:rsidRPr="00122519">
        <w:rPr>
          <w:rFonts w:ascii="黑体" w:eastAsia="黑体" w:hAnsi="黑体" w:hint="eastAsia"/>
          <w:sz w:val="30"/>
          <w:szCs w:val="30"/>
        </w:rPr>
        <w:t>核心课程：</w:t>
      </w:r>
      <w:r w:rsidR="00B81F2C" w:rsidRPr="00B81F2C">
        <w:rPr>
          <w:rFonts w:ascii="仿宋" w:eastAsia="仿宋" w:hAnsi="仿宋"/>
          <w:sz w:val="30"/>
          <w:szCs w:val="30"/>
        </w:rPr>
        <w:t>有机化学、化工原理、药物化学、药剂学、药物分析、药理学、药物合成、制药工艺学、物理化学、制药设备与车间设计、制药过程安全与环保、药品质量管理工程等。</w:t>
      </w:r>
    </w:p>
    <w:p w14:paraId="3870AC68" w14:textId="78ACB6BE"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4</w:t>
      </w:r>
      <w:r w:rsidRPr="00122519">
        <w:rPr>
          <w:rFonts w:ascii="黑体" w:eastAsia="黑体" w:hAnsi="黑体"/>
          <w:sz w:val="30"/>
          <w:szCs w:val="30"/>
        </w:rPr>
        <w:t>.</w:t>
      </w:r>
      <w:r w:rsidRPr="00122519">
        <w:rPr>
          <w:rFonts w:ascii="黑体" w:eastAsia="黑体" w:hAnsi="黑体" w:hint="eastAsia"/>
          <w:sz w:val="30"/>
          <w:szCs w:val="30"/>
        </w:rPr>
        <w:t>典型就业岗位：</w:t>
      </w:r>
      <w:r w:rsidRPr="001936BF">
        <w:rPr>
          <w:rFonts w:ascii="仿宋" w:eastAsia="仿宋" w:hAnsi="仿宋" w:hint="eastAsia"/>
          <w:sz w:val="30"/>
          <w:szCs w:val="30"/>
        </w:rPr>
        <w:t>制药企业研发</w:t>
      </w:r>
      <w:r w:rsidRPr="001936BF">
        <w:rPr>
          <w:rFonts w:ascii="仿宋" w:eastAsia="仿宋" w:hAnsi="仿宋"/>
          <w:sz w:val="30"/>
          <w:szCs w:val="30"/>
        </w:rPr>
        <w:t>/工艺工程师</w:t>
      </w:r>
      <w:r w:rsidR="007B30C6">
        <w:rPr>
          <w:rFonts w:ascii="仿宋" w:eastAsia="仿宋" w:hAnsi="仿宋" w:hint="eastAsia"/>
          <w:sz w:val="30"/>
          <w:szCs w:val="30"/>
        </w:rPr>
        <w:t>；</w:t>
      </w:r>
      <w:r w:rsidRPr="001936BF">
        <w:rPr>
          <w:rFonts w:ascii="仿宋" w:eastAsia="仿宋" w:hAnsi="仿宋" w:hint="eastAsia"/>
          <w:sz w:val="30"/>
          <w:szCs w:val="30"/>
        </w:rPr>
        <w:t>药品质量检测与控制（</w:t>
      </w:r>
      <w:r w:rsidRPr="001936BF">
        <w:rPr>
          <w:rFonts w:ascii="仿宋" w:eastAsia="仿宋" w:hAnsi="仿宋"/>
          <w:sz w:val="30"/>
          <w:szCs w:val="30"/>
        </w:rPr>
        <w:t>QC/QA）工程师</w:t>
      </w:r>
      <w:r w:rsidR="007B30C6">
        <w:rPr>
          <w:rFonts w:ascii="仿宋" w:eastAsia="仿宋" w:hAnsi="仿宋" w:hint="eastAsia"/>
          <w:sz w:val="30"/>
          <w:szCs w:val="30"/>
        </w:rPr>
        <w:t>；</w:t>
      </w:r>
      <w:r w:rsidRPr="001936BF">
        <w:rPr>
          <w:rFonts w:ascii="仿宋" w:eastAsia="仿宋" w:hAnsi="仿宋" w:hint="eastAsia"/>
          <w:sz w:val="30"/>
          <w:szCs w:val="30"/>
        </w:rPr>
        <w:t>药品生产管理</w:t>
      </w:r>
      <w:r w:rsidR="007B30C6">
        <w:rPr>
          <w:rFonts w:ascii="仿宋" w:eastAsia="仿宋" w:hAnsi="仿宋" w:hint="eastAsia"/>
          <w:sz w:val="30"/>
          <w:szCs w:val="30"/>
        </w:rPr>
        <w:t>；</w:t>
      </w:r>
      <w:r w:rsidRPr="001936BF">
        <w:rPr>
          <w:rFonts w:ascii="仿宋" w:eastAsia="仿宋" w:hAnsi="仿宋" w:hint="eastAsia"/>
          <w:sz w:val="30"/>
          <w:szCs w:val="30"/>
        </w:rPr>
        <w:t>药品注册</w:t>
      </w:r>
      <w:r w:rsidRPr="001936BF">
        <w:rPr>
          <w:rFonts w:ascii="仿宋" w:eastAsia="仿宋" w:hAnsi="仿宋"/>
          <w:sz w:val="30"/>
          <w:szCs w:val="30"/>
        </w:rPr>
        <w:t>/监管岗位</w:t>
      </w:r>
      <w:r w:rsidR="007B30C6">
        <w:rPr>
          <w:rFonts w:ascii="仿宋" w:eastAsia="仿宋" w:hAnsi="仿宋" w:hint="eastAsia"/>
          <w:sz w:val="30"/>
          <w:szCs w:val="30"/>
        </w:rPr>
        <w:t>；</w:t>
      </w:r>
      <w:r w:rsidRPr="001936BF">
        <w:rPr>
          <w:rFonts w:ascii="仿宋" w:eastAsia="仿宋" w:hAnsi="仿宋" w:hint="eastAsia"/>
          <w:sz w:val="30"/>
          <w:szCs w:val="30"/>
        </w:rPr>
        <w:t>继续深造（考研</w:t>
      </w:r>
      <w:r w:rsidRPr="001936BF">
        <w:rPr>
          <w:rFonts w:ascii="仿宋" w:eastAsia="仿宋" w:hAnsi="仿宋"/>
          <w:sz w:val="30"/>
          <w:szCs w:val="30"/>
        </w:rPr>
        <w:t>/出国）</w:t>
      </w:r>
    </w:p>
    <w:p w14:paraId="5592E420" w14:textId="77777777" w:rsidR="001936BF" w:rsidRPr="001936BF" w:rsidRDefault="001936BF" w:rsidP="001936BF">
      <w:pPr>
        <w:ind w:firstLineChars="200" w:firstLine="600"/>
        <w:rPr>
          <w:rFonts w:ascii="仿宋" w:eastAsia="仿宋" w:hAnsi="仿宋" w:hint="eastAsia"/>
          <w:sz w:val="30"/>
          <w:szCs w:val="30"/>
        </w:rPr>
      </w:pPr>
      <w:r w:rsidRPr="00122519">
        <w:rPr>
          <w:rFonts w:ascii="黑体" w:eastAsia="黑体" w:hAnsi="黑体" w:hint="eastAsia"/>
          <w:sz w:val="30"/>
          <w:szCs w:val="30"/>
        </w:rPr>
        <w:t>5</w:t>
      </w:r>
      <w:r w:rsidRPr="00122519">
        <w:rPr>
          <w:rFonts w:ascii="黑体" w:eastAsia="黑体" w:hAnsi="黑体"/>
          <w:sz w:val="30"/>
          <w:szCs w:val="30"/>
        </w:rPr>
        <w:t>.</w:t>
      </w:r>
      <w:r w:rsidRPr="00122519">
        <w:rPr>
          <w:rFonts w:ascii="黑体" w:eastAsia="黑体" w:hAnsi="黑体" w:hint="eastAsia"/>
          <w:sz w:val="30"/>
          <w:szCs w:val="30"/>
        </w:rPr>
        <w:t>一个行业数据</w:t>
      </w:r>
      <w:r w:rsidRPr="00122519">
        <w:rPr>
          <w:rFonts w:ascii="黑体" w:eastAsia="黑体" w:hAnsi="黑体"/>
          <w:sz w:val="30"/>
          <w:szCs w:val="30"/>
        </w:rPr>
        <w:t>/趋势：</w:t>
      </w:r>
      <w:r w:rsidRPr="001936BF">
        <w:rPr>
          <w:rFonts w:ascii="仿宋" w:eastAsia="仿宋" w:hAnsi="仿宋" w:hint="eastAsia"/>
          <w:sz w:val="30"/>
          <w:szCs w:val="30"/>
        </w:rPr>
        <w:t>随着“健康中国”战略深入实施，我国正从“制药大国”向“制药强国”迈进，制药工程专业人才需求持续旺盛，毕业生就业率常年超</w:t>
      </w:r>
      <w:r w:rsidRPr="001936BF">
        <w:rPr>
          <w:rFonts w:ascii="仿宋" w:eastAsia="仿宋" w:hAnsi="仿宋"/>
          <w:sz w:val="30"/>
          <w:szCs w:val="30"/>
        </w:rPr>
        <w:t>97%。2026年生物医药行业研发岗需求同比增长28%。</w:t>
      </w:r>
    </w:p>
    <w:p w14:paraId="7F46915D" w14:textId="7EB7BE9D" w:rsidR="001936BF" w:rsidRPr="001936BF" w:rsidRDefault="007B30C6" w:rsidP="001936BF">
      <w:pPr>
        <w:ind w:firstLineChars="200" w:firstLine="600"/>
        <w:rPr>
          <w:rFonts w:ascii="仿宋" w:eastAsia="仿宋" w:hAnsi="仿宋" w:hint="eastAsia"/>
          <w:sz w:val="30"/>
          <w:szCs w:val="30"/>
        </w:rPr>
      </w:pPr>
      <w:r w:rsidRPr="007B30C6">
        <w:rPr>
          <w:rFonts w:ascii="Segoe UI Emoji" w:eastAsia="仿宋" w:hAnsi="Segoe UI Emoji" w:cs="Segoe UI Emoji"/>
          <w:sz w:val="30"/>
          <w:szCs w:val="30"/>
        </w:rPr>
        <w:t>💡</w:t>
      </w:r>
      <w:r w:rsidR="001936BF" w:rsidRPr="001936BF">
        <w:rPr>
          <w:rFonts w:ascii="仿宋" w:eastAsia="仿宋" w:hAnsi="仿宋"/>
          <w:sz w:val="30"/>
          <w:szCs w:val="30"/>
        </w:rPr>
        <w:t xml:space="preserve"> </w:t>
      </w:r>
      <w:r w:rsidR="001936BF" w:rsidRPr="00122519">
        <w:rPr>
          <w:rFonts w:ascii="黑体" w:eastAsia="黑体" w:hAnsi="黑体"/>
          <w:sz w:val="30"/>
          <w:szCs w:val="30"/>
        </w:rPr>
        <w:t>学制：</w:t>
      </w:r>
      <w:r w:rsidR="001936BF" w:rsidRPr="001936BF">
        <w:rPr>
          <w:rFonts w:ascii="仿宋" w:eastAsia="仿宋" w:hAnsi="仿宋"/>
          <w:sz w:val="30"/>
          <w:szCs w:val="30"/>
        </w:rPr>
        <w:t xml:space="preserve">四年 | </w:t>
      </w:r>
      <w:r w:rsidR="001936BF" w:rsidRPr="00122519">
        <w:rPr>
          <w:rFonts w:ascii="黑体" w:eastAsia="黑体" w:hAnsi="黑体"/>
          <w:sz w:val="30"/>
          <w:szCs w:val="30"/>
        </w:rPr>
        <w:t>授予学位：</w:t>
      </w:r>
      <w:r w:rsidR="001936BF" w:rsidRPr="001936BF">
        <w:rPr>
          <w:rFonts w:ascii="仿宋" w:eastAsia="仿宋" w:hAnsi="仿宋"/>
          <w:sz w:val="30"/>
          <w:szCs w:val="30"/>
        </w:rPr>
        <w:t>工学学士</w:t>
      </w:r>
    </w:p>
    <w:p w14:paraId="514392A6" w14:textId="77777777" w:rsidR="001936BF" w:rsidRDefault="001936BF" w:rsidP="001936BF">
      <w:pPr>
        <w:ind w:firstLineChars="200" w:firstLine="600"/>
        <w:rPr>
          <w:rFonts w:ascii="仿宋" w:eastAsia="仿宋" w:hAnsi="仿宋" w:hint="eastAsia"/>
          <w:sz w:val="30"/>
          <w:szCs w:val="30"/>
        </w:rPr>
      </w:pPr>
    </w:p>
    <w:p w14:paraId="2E546F8A" w14:textId="77777777" w:rsidR="007B30C6" w:rsidRDefault="007B30C6" w:rsidP="001936BF">
      <w:pPr>
        <w:ind w:firstLineChars="200" w:firstLine="600"/>
        <w:rPr>
          <w:rFonts w:ascii="仿宋" w:eastAsia="仿宋" w:hAnsi="仿宋" w:hint="eastAsia"/>
          <w:sz w:val="30"/>
          <w:szCs w:val="30"/>
        </w:rPr>
      </w:pPr>
    </w:p>
    <w:p w14:paraId="109B18D0" w14:textId="77777777" w:rsidR="00516C3B" w:rsidRDefault="00516C3B" w:rsidP="001936BF">
      <w:pPr>
        <w:ind w:firstLineChars="200" w:firstLine="600"/>
        <w:rPr>
          <w:rFonts w:ascii="仿宋" w:eastAsia="仿宋" w:hAnsi="仿宋" w:hint="eastAsia"/>
          <w:sz w:val="30"/>
          <w:szCs w:val="30"/>
        </w:rPr>
      </w:pPr>
    </w:p>
    <w:p w14:paraId="6E9657D0" w14:textId="77777777" w:rsidR="00516C3B" w:rsidRDefault="00516C3B" w:rsidP="001936BF">
      <w:pPr>
        <w:ind w:firstLineChars="200" w:firstLine="600"/>
        <w:rPr>
          <w:rFonts w:ascii="仿宋" w:eastAsia="仿宋" w:hAnsi="仿宋" w:hint="eastAsia"/>
          <w:sz w:val="30"/>
          <w:szCs w:val="30"/>
        </w:rPr>
      </w:pPr>
    </w:p>
    <w:p w14:paraId="285DB981" w14:textId="77777777" w:rsidR="001936BF" w:rsidRPr="001936BF" w:rsidRDefault="001936BF" w:rsidP="001936BF">
      <w:pPr>
        <w:ind w:firstLineChars="200" w:firstLine="600"/>
        <w:rPr>
          <w:rFonts w:ascii="黑体" w:eastAsia="黑体" w:hAnsi="黑体" w:hint="eastAsia"/>
          <w:sz w:val="30"/>
          <w:szCs w:val="30"/>
        </w:rPr>
      </w:pPr>
      <w:r w:rsidRPr="001936BF">
        <w:rPr>
          <w:rFonts w:ascii="黑体" w:eastAsia="黑体" w:hAnsi="黑体" w:hint="eastAsia"/>
          <w:sz w:val="30"/>
          <w:szCs w:val="30"/>
        </w:rPr>
        <w:lastRenderedPageBreak/>
        <w:t>使用说明：</w:t>
      </w:r>
    </w:p>
    <w:p w14:paraId="2EA2637B" w14:textId="2CA53FC3"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1</w:t>
      </w:r>
      <w:r>
        <w:rPr>
          <w:rFonts w:ascii="仿宋" w:eastAsia="仿宋" w:hAnsi="仿宋"/>
          <w:sz w:val="30"/>
          <w:szCs w:val="30"/>
        </w:rPr>
        <w:t>.</w:t>
      </w:r>
      <w:r w:rsidR="001936BF" w:rsidRPr="001936BF">
        <w:rPr>
          <w:rFonts w:ascii="仿宋" w:eastAsia="仿宋" w:hAnsi="仿宋" w:hint="eastAsia"/>
          <w:sz w:val="30"/>
          <w:szCs w:val="30"/>
        </w:rPr>
        <w:t>以上</w:t>
      </w:r>
      <w:r w:rsidR="007B30C6">
        <w:rPr>
          <w:rFonts w:ascii="仿宋" w:eastAsia="仿宋" w:hAnsi="仿宋" w:hint="eastAsia"/>
          <w:sz w:val="30"/>
          <w:szCs w:val="30"/>
        </w:rPr>
        <w:t>四</w:t>
      </w:r>
      <w:r w:rsidR="001936BF" w:rsidRPr="001936BF">
        <w:rPr>
          <w:rFonts w:ascii="仿宋" w:eastAsia="仿宋" w:hAnsi="仿宋" w:hint="eastAsia"/>
          <w:sz w:val="30"/>
          <w:szCs w:val="30"/>
        </w:rPr>
        <w:t>张速览卡对应学院</w:t>
      </w:r>
      <w:r w:rsidR="007B30C6">
        <w:rPr>
          <w:rFonts w:ascii="仿宋" w:eastAsia="仿宋" w:hAnsi="仿宋" w:hint="eastAsia"/>
          <w:sz w:val="30"/>
          <w:szCs w:val="30"/>
        </w:rPr>
        <w:t>四</w:t>
      </w:r>
      <w:r w:rsidR="001936BF" w:rsidRPr="001936BF">
        <w:rPr>
          <w:rFonts w:ascii="仿宋" w:eastAsia="仿宋" w:hAnsi="仿宋" w:hint="eastAsia"/>
          <w:sz w:val="30"/>
          <w:szCs w:val="30"/>
        </w:rPr>
        <w:t>个本科专业，供</w:t>
      </w:r>
      <w:r w:rsidR="001936BF" w:rsidRPr="001936BF">
        <w:rPr>
          <w:rFonts w:ascii="仿宋" w:eastAsia="仿宋" w:hAnsi="仿宋"/>
          <w:sz w:val="30"/>
          <w:szCs w:val="30"/>
        </w:rPr>
        <w:t>2026级新生专业认知教育使用。</w:t>
      </w:r>
    </w:p>
    <w:p w14:paraId="26CF2274"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2</w:t>
      </w:r>
      <w:r>
        <w:rPr>
          <w:rFonts w:ascii="仿宋" w:eastAsia="仿宋" w:hAnsi="仿宋"/>
          <w:sz w:val="30"/>
          <w:szCs w:val="30"/>
        </w:rPr>
        <w:t>.</w:t>
      </w:r>
      <w:r w:rsidR="001936BF" w:rsidRPr="001936BF">
        <w:rPr>
          <w:rFonts w:ascii="仿宋" w:eastAsia="仿宋" w:hAnsi="仿宋" w:hint="eastAsia"/>
          <w:sz w:val="30"/>
          <w:szCs w:val="30"/>
        </w:rPr>
        <w:t>各系在“专业认知第一课”宣讲会现场将对应卡片发放给本专业每位新生。</w:t>
      </w:r>
    </w:p>
    <w:p w14:paraId="73697B87"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3</w:t>
      </w:r>
      <w:r>
        <w:rPr>
          <w:rFonts w:ascii="仿宋" w:eastAsia="仿宋" w:hAnsi="仿宋"/>
          <w:sz w:val="30"/>
          <w:szCs w:val="30"/>
        </w:rPr>
        <w:t>.</w:t>
      </w:r>
      <w:r w:rsidR="001936BF" w:rsidRPr="001936BF">
        <w:rPr>
          <w:rFonts w:ascii="仿宋" w:eastAsia="仿宋" w:hAnsi="仿宋" w:hint="eastAsia"/>
          <w:sz w:val="30"/>
          <w:szCs w:val="30"/>
        </w:rPr>
        <w:t>卡片背面可预留“我的初印象”留白区，供新生手写一句听完宣讲后最深的感受或短期小目标。同时建议在背面印制各系联系方式、学长学姐寄语二维码等，让卡片成为新生可以“带走”的资源入口。</w:t>
      </w:r>
    </w:p>
    <w:p w14:paraId="30B4DD82"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4</w:t>
      </w:r>
      <w:r>
        <w:rPr>
          <w:rFonts w:ascii="仿宋" w:eastAsia="仿宋" w:hAnsi="仿宋"/>
          <w:sz w:val="30"/>
          <w:szCs w:val="30"/>
        </w:rPr>
        <w:t>.</w:t>
      </w:r>
      <w:r w:rsidR="001936BF" w:rsidRPr="001936BF">
        <w:rPr>
          <w:rFonts w:ascii="仿宋" w:eastAsia="仿宋" w:hAnsi="仿宋" w:hint="eastAsia"/>
          <w:sz w:val="30"/>
          <w:szCs w:val="30"/>
        </w:rPr>
        <w:t>行业数据与趋势来源于公开资料及学院近年就业质量报告，各系可根据最新学科建设与就业数据进行更新调整。</w:t>
      </w:r>
    </w:p>
    <w:p w14:paraId="25A29A9F" w14:textId="77777777" w:rsidR="001936BF" w:rsidRPr="001936BF" w:rsidRDefault="001936BF" w:rsidP="001936BF">
      <w:pPr>
        <w:ind w:firstLineChars="200" w:firstLine="600"/>
        <w:rPr>
          <w:rFonts w:ascii="仿宋" w:eastAsia="仿宋" w:hAnsi="仿宋" w:hint="eastAsia"/>
          <w:sz w:val="30"/>
          <w:szCs w:val="30"/>
        </w:rPr>
      </w:pPr>
    </w:p>
    <w:p w14:paraId="6A1289CB" w14:textId="77777777" w:rsidR="001936BF" w:rsidRPr="005F6362" w:rsidRDefault="001936BF" w:rsidP="001936BF">
      <w:pPr>
        <w:ind w:firstLineChars="200" w:firstLine="600"/>
        <w:rPr>
          <w:rFonts w:ascii="黑体" w:eastAsia="黑体" w:hAnsi="黑体" w:hint="eastAsia"/>
          <w:sz w:val="30"/>
          <w:szCs w:val="30"/>
        </w:rPr>
      </w:pPr>
      <w:r w:rsidRPr="005F6362">
        <w:rPr>
          <w:rFonts w:ascii="黑体" w:eastAsia="黑体" w:hAnsi="黑体" w:hint="eastAsia"/>
          <w:sz w:val="30"/>
          <w:szCs w:val="30"/>
        </w:rPr>
        <w:t>特别说明——本次专业认知教育的核心逻辑：</w:t>
      </w:r>
    </w:p>
    <w:p w14:paraId="643D2E40" w14:textId="77777777" w:rsidR="001936BF" w:rsidRPr="001936BF" w:rsidRDefault="001936BF" w:rsidP="001936BF">
      <w:pPr>
        <w:ind w:firstLineChars="200" w:firstLine="600"/>
        <w:rPr>
          <w:rFonts w:ascii="仿宋" w:eastAsia="仿宋" w:hAnsi="仿宋" w:hint="eastAsia"/>
          <w:sz w:val="30"/>
          <w:szCs w:val="30"/>
        </w:rPr>
      </w:pPr>
      <w:r w:rsidRPr="001936BF">
        <w:rPr>
          <w:rFonts w:ascii="仿宋" w:eastAsia="仿宋" w:hAnsi="仿宋" w:hint="eastAsia"/>
          <w:sz w:val="30"/>
          <w:szCs w:val="30"/>
        </w:rPr>
        <w:t>本次教育方案的出发点和落脚点，可以归结为一句话——“把学生真正领进门，而不是带到门口看一眼。”</w:t>
      </w:r>
    </w:p>
    <w:p w14:paraId="1A24309C" w14:textId="77777777" w:rsidR="001936BF" w:rsidRPr="005F6362" w:rsidRDefault="001936BF" w:rsidP="001936BF">
      <w:pPr>
        <w:ind w:firstLineChars="200" w:firstLine="600"/>
        <w:rPr>
          <w:rFonts w:ascii="黑体" w:eastAsia="黑体" w:hAnsi="黑体" w:hint="eastAsia"/>
          <w:sz w:val="30"/>
          <w:szCs w:val="30"/>
        </w:rPr>
      </w:pPr>
      <w:r w:rsidRPr="005F6362">
        <w:rPr>
          <w:rFonts w:ascii="黑体" w:eastAsia="黑体" w:hAnsi="黑体" w:hint="eastAsia"/>
          <w:sz w:val="30"/>
          <w:szCs w:val="30"/>
        </w:rPr>
        <w:t>“领进门”的三项关键动作：</w:t>
      </w:r>
    </w:p>
    <w:p w14:paraId="79697E9A" w14:textId="77777777" w:rsidR="001936BF" w:rsidRPr="001936BF" w:rsidRDefault="005F6362" w:rsidP="001936BF">
      <w:pPr>
        <w:ind w:firstLineChars="200" w:firstLine="600"/>
        <w:rPr>
          <w:rFonts w:ascii="仿宋" w:eastAsia="仿宋" w:hAnsi="仿宋" w:hint="eastAsia"/>
          <w:sz w:val="30"/>
          <w:szCs w:val="30"/>
        </w:rPr>
      </w:pPr>
      <w:r w:rsidRPr="002D2BF5">
        <w:rPr>
          <w:rFonts w:ascii="黑体" w:eastAsia="黑体" w:hAnsi="黑体" w:hint="eastAsia"/>
          <w:sz w:val="30"/>
          <w:szCs w:val="30"/>
        </w:rPr>
        <w:t>1</w:t>
      </w:r>
      <w:r w:rsidRPr="002D2BF5">
        <w:rPr>
          <w:rFonts w:ascii="黑体" w:eastAsia="黑体" w:hAnsi="黑体"/>
          <w:sz w:val="30"/>
          <w:szCs w:val="30"/>
        </w:rPr>
        <w:t>.</w:t>
      </w:r>
      <w:r w:rsidR="001936BF" w:rsidRPr="002D2BF5">
        <w:rPr>
          <w:rFonts w:ascii="黑体" w:eastAsia="黑体" w:hAnsi="黑体" w:hint="eastAsia"/>
          <w:sz w:val="30"/>
          <w:szCs w:val="30"/>
        </w:rPr>
        <w:t>讲清楚“学什么”</w:t>
      </w:r>
      <w:r w:rsidR="001936BF" w:rsidRPr="001936BF">
        <w:rPr>
          <w:rFonts w:ascii="仿宋" w:eastAsia="仿宋" w:hAnsi="仿宋"/>
          <w:sz w:val="30"/>
          <w:szCs w:val="30"/>
        </w:rPr>
        <w:t xml:space="preserve"> ——每门课解决什么问题？培养什么能力？让学生从“听过名字”升级为“知道在做什么”。</w:t>
      </w:r>
    </w:p>
    <w:p w14:paraId="5F2AC10C" w14:textId="77777777" w:rsidR="001936BF" w:rsidRPr="001936BF" w:rsidRDefault="005F6362" w:rsidP="001936BF">
      <w:pPr>
        <w:ind w:firstLineChars="200" w:firstLine="600"/>
        <w:rPr>
          <w:rFonts w:ascii="仿宋" w:eastAsia="仿宋" w:hAnsi="仿宋" w:hint="eastAsia"/>
          <w:sz w:val="30"/>
          <w:szCs w:val="30"/>
        </w:rPr>
      </w:pPr>
      <w:r w:rsidRPr="002D2BF5">
        <w:rPr>
          <w:rFonts w:ascii="黑体" w:eastAsia="黑体" w:hAnsi="黑体" w:hint="eastAsia"/>
          <w:sz w:val="30"/>
          <w:szCs w:val="30"/>
        </w:rPr>
        <w:t>2</w:t>
      </w:r>
      <w:r w:rsidRPr="002D2BF5">
        <w:rPr>
          <w:rFonts w:ascii="黑体" w:eastAsia="黑体" w:hAnsi="黑体"/>
          <w:sz w:val="30"/>
          <w:szCs w:val="30"/>
        </w:rPr>
        <w:t>.</w:t>
      </w:r>
      <w:r w:rsidR="001936BF" w:rsidRPr="002D2BF5">
        <w:rPr>
          <w:rFonts w:ascii="黑体" w:eastAsia="黑体" w:hAnsi="黑体" w:hint="eastAsia"/>
          <w:sz w:val="30"/>
          <w:szCs w:val="30"/>
        </w:rPr>
        <w:t>讲明白“怎么学”</w:t>
      </w:r>
      <w:r w:rsidR="001936BF" w:rsidRPr="001936BF">
        <w:rPr>
          <w:rFonts w:ascii="仿宋" w:eastAsia="仿宋" w:hAnsi="仿宋"/>
          <w:sz w:val="30"/>
          <w:szCs w:val="30"/>
        </w:rPr>
        <w:t xml:space="preserve"> ——大学学习不是背公式、刷习题集，而是自主探索、实验求证、工程实践。让学生在入学第一周就知道“我不能再像高中那样学习”。</w:t>
      </w:r>
    </w:p>
    <w:p w14:paraId="063CC0CE" w14:textId="77777777" w:rsidR="001936BF" w:rsidRPr="001936BF" w:rsidRDefault="005F6362" w:rsidP="001936BF">
      <w:pPr>
        <w:ind w:firstLineChars="200" w:firstLine="600"/>
        <w:rPr>
          <w:rFonts w:ascii="仿宋" w:eastAsia="仿宋" w:hAnsi="仿宋" w:hint="eastAsia"/>
          <w:sz w:val="30"/>
          <w:szCs w:val="30"/>
        </w:rPr>
      </w:pPr>
      <w:r w:rsidRPr="002D2BF5">
        <w:rPr>
          <w:rFonts w:ascii="黑体" w:eastAsia="黑体" w:hAnsi="黑体" w:hint="eastAsia"/>
          <w:sz w:val="30"/>
          <w:szCs w:val="30"/>
        </w:rPr>
        <w:t>3</w:t>
      </w:r>
      <w:r w:rsidRPr="002D2BF5">
        <w:rPr>
          <w:rFonts w:ascii="黑体" w:eastAsia="黑体" w:hAnsi="黑体"/>
          <w:sz w:val="30"/>
          <w:szCs w:val="30"/>
        </w:rPr>
        <w:t>.</w:t>
      </w:r>
      <w:r w:rsidR="001936BF" w:rsidRPr="002D2BF5">
        <w:rPr>
          <w:rFonts w:ascii="黑体" w:eastAsia="黑体" w:hAnsi="黑体" w:hint="eastAsia"/>
          <w:sz w:val="30"/>
          <w:szCs w:val="30"/>
        </w:rPr>
        <w:t>讲透彻“将来能干什么”</w:t>
      </w:r>
      <w:r w:rsidR="001936BF" w:rsidRPr="001936BF">
        <w:rPr>
          <w:rFonts w:ascii="仿宋" w:eastAsia="仿宋" w:hAnsi="仿宋"/>
          <w:sz w:val="30"/>
          <w:szCs w:val="30"/>
        </w:rPr>
        <w:t xml:space="preserve"> ——不是列一张就业岗位清单，而是告诉学生学了这门课能解决什么行业痛点、具备了哪项企业需要的技能、</w:t>
      </w:r>
      <w:r w:rsidR="001936BF" w:rsidRPr="001936BF">
        <w:rPr>
          <w:rFonts w:ascii="仿宋" w:eastAsia="仿宋" w:hAnsi="仿宋"/>
          <w:sz w:val="30"/>
          <w:szCs w:val="30"/>
        </w:rPr>
        <w:lastRenderedPageBreak/>
        <w:t>会拥有怎样的思维方式。</w:t>
      </w:r>
    </w:p>
    <w:p w14:paraId="63BD5156" w14:textId="77777777" w:rsidR="001936BF" w:rsidRPr="005F6362" w:rsidRDefault="001936BF" w:rsidP="001936BF">
      <w:pPr>
        <w:ind w:firstLineChars="200" w:firstLine="600"/>
        <w:rPr>
          <w:rFonts w:ascii="黑体" w:eastAsia="黑体" w:hAnsi="黑体" w:hint="eastAsia"/>
          <w:sz w:val="30"/>
          <w:szCs w:val="30"/>
        </w:rPr>
      </w:pPr>
      <w:r w:rsidRPr="005F6362">
        <w:rPr>
          <w:rFonts w:ascii="黑体" w:eastAsia="黑体" w:hAnsi="黑体" w:hint="eastAsia"/>
          <w:sz w:val="30"/>
          <w:szCs w:val="30"/>
        </w:rPr>
        <w:t>“领进门”的三个检验标准：</w:t>
      </w:r>
    </w:p>
    <w:p w14:paraId="70E63A6A"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sz w:val="30"/>
          <w:szCs w:val="30"/>
        </w:rPr>
        <w:t>1.</w:t>
      </w:r>
      <w:r w:rsidR="001936BF" w:rsidRPr="001936BF">
        <w:rPr>
          <w:rFonts w:ascii="仿宋" w:eastAsia="仿宋" w:hAnsi="仿宋" w:hint="eastAsia"/>
          <w:sz w:val="30"/>
          <w:szCs w:val="30"/>
        </w:rPr>
        <w:t>新生能否用自己的话讲清楚“学什么”？</w:t>
      </w:r>
    </w:p>
    <w:p w14:paraId="4B5BDD1B"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2</w:t>
      </w:r>
      <w:r>
        <w:rPr>
          <w:rFonts w:ascii="仿宋" w:eastAsia="仿宋" w:hAnsi="仿宋"/>
          <w:sz w:val="30"/>
          <w:szCs w:val="30"/>
        </w:rPr>
        <w:t>.</w:t>
      </w:r>
      <w:r w:rsidR="001936BF" w:rsidRPr="001936BF">
        <w:rPr>
          <w:rFonts w:ascii="仿宋" w:eastAsia="仿宋" w:hAnsi="仿宋" w:hint="eastAsia"/>
          <w:sz w:val="30"/>
          <w:szCs w:val="30"/>
        </w:rPr>
        <w:t>新生是否意识到“不能用高中方式读大学”？</w:t>
      </w:r>
    </w:p>
    <w:p w14:paraId="1E3E4487" w14:textId="77777777" w:rsidR="001936BF" w:rsidRPr="001936BF" w:rsidRDefault="005F6362" w:rsidP="001936BF">
      <w:pPr>
        <w:ind w:firstLineChars="200" w:firstLine="600"/>
        <w:rPr>
          <w:rFonts w:ascii="仿宋" w:eastAsia="仿宋" w:hAnsi="仿宋" w:hint="eastAsia"/>
          <w:sz w:val="30"/>
          <w:szCs w:val="30"/>
        </w:rPr>
      </w:pPr>
      <w:r>
        <w:rPr>
          <w:rFonts w:ascii="仿宋" w:eastAsia="仿宋" w:hAnsi="仿宋" w:hint="eastAsia"/>
          <w:sz w:val="30"/>
          <w:szCs w:val="30"/>
        </w:rPr>
        <w:t>3</w:t>
      </w:r>
      <w:r>
        <w:rPr>
          <w:rFonts w:ascii="仿宋" w:eastAsia="仿宋" w:hAnsi="仿宋"/>
          <w:sz w:val="30"/>
          <w:szCs w:val="30"/>
        </w:rPr>
        <w:t>.</w:t>
      </w:r>
      <w:r w:rsidR="001936BF" w:rsidRPr="001936BF">
        <w:rPr>
          <w:rFonts w:ascii="仿宋" w:eastAsia="仿宋" w:hAnsi="仿宋" w:hint="eastAsia"/>
          <w:sz w:val="30"/>
          <w:szCs w:val="30"/>
        </w:rPr>
        <w:t>活动结束后，有多少新生主动追问“然后呢？”——主动走进实验室、主动翻培养方案、主动找学长聊天？</w:t>
      </w:r>
    </w:p>
    <w:p w14:paraId="55D7C236" w14:textId="77777777" w:rsidR="001936BF" w:rsidRPr="001936BF" w:rsidRDefault="001936BF" w:rsidP="001936BF">
      <w:pPr>
        <w:ind w:firstLineChars="200" w:firstLine="600"/>
        <w:rPr>
          <w:rFonts w:ascii="仿宋" w:eastAsia="仿宋" w:hAnsi="仿宋" w:hint="eastAsia"/>
          <w:sz w:val="30"/>
          <w:szCs w:val="30"/>
        </w:rPr>
      </w:pPr>
      <w:r w:rsidRPr="001936BF">
        <w:rPr>
          <w:rFonts w:ascii="仿宋" w:eastAsia="仿宋" w:hAnsi="仿宋" w:hint="eastAsia"/>
          <w:sz w:val="30"/>
          <w:szCs w:val="30"/>
        </w:rPr>
        <w:t>这个“主动”，才是真正“进门”的标志。</w:t>
      </w:r>
    </w:p>
    <w:p w14:paraId="51428348" w14:textId="77777777" w:rsidR="001936BF" w:rsidRPr="001936BF" w:rsidRDefault="001936BF" w:rsidP="001936BF">
      <w:pPr>
        <w:ind w:firstLineChars="200" w:firstLine="600"/>
        <w:rPr>
          <w:rFonts w:ascii="仿宋" w:eastAsia="仿宋" w:hAnsi="仿宋" w:hint="eastAsia"/>
          <w:sz w:val="30"/>
          <w:szCs w:val="30"/>
        </w:rPr>
      </w:pPr>
      <w:r w:rsidRPr="001936BF">
        <w:rPr>
          <w:rFonts w:ascii="仿宋" w:eastAsia="仿宋" w:hAnsi="仿宋" w:hint="eastAsia"/>
          <w:sz w:val="30"/>
          <w:szCs w:val="30"/>
        </w:rPr>
        <w:t>各系在组织实施过程中，应始终以此为标准衡量每一项活动的质量与效果，确保专业认知教育真正落到实处、产生实效。</w:t>
      </w:r>
    </w:p>
    <w:sectPr w:rsidR="001936BF" w:rsidRPr="001936BF" w:rsidSect="00516C3B">
      <w:headerReference w:type="even" r:id="rId6"/>
      <w:headerReference w:type="default" r:id="rId7"/>
      <w:footerReference w:type="even" r:id="rId8"/>
      <w:footerReference w:type="default" r:id="rId9"/>
      <w:headerReference w:type="first" r:id="rId10"/>
      <w:footerReference w:type="first" r:id="rId11"/>
      <w:pgSz w:w="11906" w:h="16838"/>
      <w:pgMar w:top="1418" w:right="1304" w:bottom="1418" w:left="130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C89AA" w14:textId="77777777" w:rsidR="00F34417" w:rsidRDefault="00F34417" w:rsidP="00F0788A">
      <w:pPr>
        <w:rPr>
          <w:rFonts w:hint="eastAsia"/>
        </w:rPr>
      </w:pPr>
      <w:r>
        <w:separator/>
      </w:r>
    </w:p>
  </w:endnote>
  <w:endnote w:type="continuationSeparator" w:id="0">
    <w:p w14:paraId="1515043F" w14:textId="77777777" w:rsidR="00F34417" w:rsidRDefault="00F34417" w:rsidP="00F0788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DF7B" w14:textId="77777777" w:rsidR="00B31DBB" w:rsidRDefault="00B31DBB">
    <w:pPr>
      <w:pStyle w:val="a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39246"/>
      <w:docPartObj>
        <w:docPartGallery w:val="Page Numbers (Bottom of Page)"/>
        <w:docPartUnique/>
      </w:docPartObj>
    </w:sdtPr>
    <w:sdtContent>
      <w:sdt>
        <w:sdtPr>
          <w:id w:val="1728636285"/>
          <w:docPartObj>
            <w:docPartGallery w:val="Page Numbers (Top of Page)"/>
            <w:docPartUnique/>
          </w:docPartObj>
        </w:sdtPr>
        <w:sdtContent>
          <w:p w14:paraId="02DDDAE6" w14:textId="29170BB7" w:rsidR="00E85182" w:rsidRDefault="00E85182">
            <w:pPr>
              <w:pStyle w:val="a6"/>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475ECF6C" w14:textId="77777777" w:rsidR="00B31DBB" w:rsidRDefault="00B31DBB">
    <w:pPr>
      <w:pStyle w:val="a6"/>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440B" w14:textId="77777777" w:rsidR="00B31DBB" w:rsidRDefault="00B31DBB">
    <w:pPr>
      <w:pStyle w:val="a6"/>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26438" w14:textId="77777777" w:rsidR="00F34417" w:rsidRDefault="00F34417" w:rsidP="00F0788A">
      <w:pPr>
        <w:rPr>
          <w:rFonts w:hint="eastAsia"/>
        </w:rPr>
      </w:pPr>
      <w:r>
        <w:separator/>
      </w:r>
    </w:p>
  </w:footnote>
  <w:footnote w:type="continuationSeparator" w:id="0">
    <w:p w14:paraId="6F31B317" w14:textId="77777777" w:rsidR="00F34417" w:rsidRDefault="00F34417" w:rsidP="00F0788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C02E0" w14:textId="77777777" w:rsidR="00B31DBB" w:rsidRDefault="00B31DBB">
    <w:pPr>
      <w:pStyle w:val="a4"/>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EEF27" w14:textId="2AB87D32" w:rsidR="00B31DBB" w:rsidRPr="00B31DBB" w:rsidRDefault="00B31DBB" w:rsidP="00B31DBB">
    <w:pPr>
      <w:pStyle w:val="a4"/>
      <w:jc w:val="both"/>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209C5" w14:textId="77777777" w:rsidR="00B31DBB" w:rsidRDefault="00B31DBB">
    <w:pPr>
      <w:pStyle w:val="a4"/>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4096"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2DA"/>
    <w:rsid w:val="00012E83"/>
    <w:rsid w:val="00077CBA"/>
    <w:rsid w:val="000936DE"/>
    <w:rsid w:val="000B229C"/>
    <w:rsid w:val="000E6C48"/>
    <w:rsid w:val="00122519"/>
    <w:rsid w:val="0016497C"/>
    <w:rsid w:val="001936BF"/>
    <w:rsid w:val="001D56D9"/>
    <w:rsid w:val="00204633"/>
    <w:rsid w:val="00265060"/>
    <w:rsid w:val="002D2BF5"/>
    <w:rsid w:val="00417789"/>
    <w:rsid w:val="004B78AF"/>
    <w:rsid w:val="004E0E02"/>
    <w:rsid w:val="004F7D1F"/>
    <w:rsid w:val="00516C3B"/>
    <w:rsid w:val="00580546"/>
    <w:rsid w:val="0058219D"/>
    <w:rsid w:val="005E2AAF"/>
    <w:rsid w:val="005F6362"/>
    <w:rsid w:val="0063271B"/>
    <w:rsid w:val="00642622"/>
    <w:rsid w:val="006830D7"/>
    <w:rsid w:val="006C1326"/>
    <w:rsid w:val="007B30C6"/>
    <w:rsid w:val="0083141A"/>
    <w:rsid w:val="008402DA"/>
    <w:rsid w:val="00873A05"/>
    <w:rsid w:val="008A21F1"/>
    <w:rsid w:val="00914038"/>
    <w:rsid w:val="009E49E9"/>
    <w:rsid w:val="00A0164C"/>
    <w:rsid w:val="00AD1D6B"/>
    <w:rsid w:val="00B31DBB"/>
    <w:rsid w:val="00B81F2C"/>
    <w:rsid w:val="00C30FBA"/>
    <w:rsid w:val="00CA77BC"/>
    <w:rsid w:val="00D554E3"/>
    <w:rsid w:val="00D63374"/>
    <w:rsid w:val="00E64FE8"/>
    <w:rsid w:val="00E85182"/>
    <w:rsid w:val="00F0788A"/>
    <w:rsid w:val="00F34417"/>
    <w:rsid w:val="00F67527"/>
    <w:rsid w:val="00FE4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E1652F"/>
  <w15:chartTrackingRefBased/>
  <w15:docId w15:val="{F191E4B3-2662-41D8-9B4E-BBFBA8278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4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0788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0788A"/>
    <w:rPr>
      <w:sz w:val="18"/>
      <w:szCs w:val="18"/>
    </w:rPr>
  </w:style>
  <w:style w:type="paragraph" w:styleId="a6">
    <w:name w:val="footer"/>
    <w:basedOn w:val="a"/>
    <w:link w:val="a7"/>
    <w:uiPriority w:val="99"/>
    <w:unhideWhenUsed/>
    <w:rsid w:val="00F0788A"/>
    <w:pPr>
      <w:tabs>
        <w:tab w:val="center" w:pos="4153"/>
        <w:tab w:val="right" w:pos="8306"/>
      </w:tabs>
      <w:snapToGrid w:val="0"/>
      <w:jc w:val="left"/>
    </w:pPr>
    <w:rPr>
      <w:sz w:val="18"/>
      <w:szCs w:val="18"/>
    </w:rPr>
  </w:style>
  <w:style w:type="character" w:customStyle="1" w:styleId="a7">
    <w:name w:val="页脚 字符"/>
    <w:basedOn w:val="a0"/>
    <w:link w:val="a6"/>
    <w:uiPriority w:val="99"/>
    <w:rsid w:val="00F0788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593461">
      <w:bodyDiv w:val="1"/>
      <w:marLeft w:val="0"/>
      <w:marRight w:val="0"/>
      <w:marTop w:val="0"/>
      <w:marBottom w:val="0"/>
      <w:divBdr>
        <w:top w:val="none" w:sz="0" w:space="0" w:color="auto"/>
        <w:left w:val="none" w:sz="0" w:space="0" w:color="auto"/>
        <w:bottom w:val="none" w:sz="0" w:space="0" w:color="auto"/>
        <w:right w:val="none" w:sz="0" w:space="0" w:color="auto"/>
      </w:divBdr>
    </w:div>
    <w:div w:id="1837918970">
      <w:bodyDiv w:val="1"/>
      <w:marLeft w:val="0"/>
      <w:marRight w:val="0"/>
      <w:marTop w:val="0"/>
      <w:marBottom w:val="0"/>
      <w:divBdr>
        <w:top w:val="none" w:sz="0" w:space="0" w:color="auto"/>
        <w:left w:val="none" w:sz="0" w:space="0" w:color="auto"/>
        <w:bottom w:val="none" w:sz="0" w:space="0" w:color="auto"/>
        <w:right w:val="none" w:sz="0" w:space="0" w:color="auto"/>
      </w:divBdr>
    </w:div>
    <w:div w:id="186918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3979</Words>
  <Characters>4059</Characters>
  <Application>Microsoft Office Word</Application>
  <DocSecurity>0</DocSecurity>
  <Lines>184</Lines>
  <Paragraphs>127</Paragraphs>
  <ScaleCrop>false</ScaleCrop>
  <Company>Microsoft</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China</dc:creator>
  <cp:keywords/>
  <dc:description/>
  <cp:lastModifiedBy>xiaoming zhou</cp:lastModifiedBy>
  <cp:revision>7</cp:revision>
  <cp:lastPrinted>2026-09-13T08:01:00Z</cp:lastPrinted>
  <dcterms:created xsi:type="dcterms:W3CDTF">2026-09-13T03:43:00Z</dcterms:created>
  <dcterms:modified xsi:type="dcterms:W3CDTF">2026-09-14T00:58:00Z</dcterms:modified>
</cp:coreProperties>
</file>